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DB78" w14:textId="5469CF7F" w:rsidR="000A6609" w:rsidRPr="000A6609" w:rsidRDefault="000A6609">
      <w:pPr>
        <w:spacing w:before="240" w:after="240"/>
        <w:jc w:val="center"/>
        <w:rPr>
          <w:b/>
          <w:sz w:val="24"/>
          <w:szCs w:val="24"/>
        </w:rPr>
      </w:pPr>
      <w:r w:rsidRPr="000A6609">
        <w:rPr>
          <w:b/>
          <w:sz w:val="24"/>
          <w:szCs w:val="24"/>
          <w:lang w:val="es-MX"/>
        </w:rPr>
        <w:t>China en América Latina: Migración, Inversión y Relaciones Internacionales</w:t>
      </w:r>
    </w:p>
    <w:p w14:paraId="0CB55F22" w14:textId="169489DF" w:rsidR="000F392D" w:rsidRPr="000A6609" w:rsidRDefault="003B7C71">
      <w:pPr>
        <w:spacing w:before="240" w:after="240"/>
        <w:jc w:val="center"/>
        <w:rPr>
          <w:b/>
          <w:sz w:val="24"/>
          <w:szCs w:val="24"/>
        </w:rPr>
      </w:pPr>
      <w:r w:rsidRPr="000A6609">
        <w:rPr>
          <w:b/>
          <w:sz w:val="24"/>
          <w:szCs w:val="24"/>
        </w:rPr>
        <w:t>Taller de Investigación</w:t>
      </w:r>
    </w:p>
    <w:p w14:paraId="250F556C" w14:textId="77777777" w:rsidR="000F392D" w:rsidRDefault="003B7C71">
      <w:pPr>
        <w:numPr>
          <w:ilvl w:val="0"/>
          <w:numId w:val="3"/>
        </w:numPr>
        <w:spacing w:after="240"/>
      </w:pPr>
      <w:r>
        <w:rPr>
          <w:b/>
          <w:highlight w:val="white"/>
        </w:rPr>
        <w:t>Información general</w:t>
      </w:r>
    </w:p>
    <w:p w14:paraId="584CE14E" w14:textId="09E82FEF" w:rsidR="000F392D" w:rsidRDefault="003B7C71" w:rsidP="00066733">
      <w:pPr>
        <w:rPr>
          <w:highlight w:val="white"/>
        </w:rPr>
      </w:pPr>
      <w:r>
        <w:rPr>
          <w:highlight w:val="white"/>
        </w:rPr>
        <w:t xml:space="preserve">Nombre del Curso: </w:t>
      </w:r>
      <w:r w:rsidR="000A6609" w:rsidRPr="001C59A2">
        <w:rPr>
          <w:lang w:val="es-MX"/>
        </w:rPr>
        <w:t>China en América Latina: Migración, Inversión y Relaciones Internacionales</w:t>
      </w:r>
      <w:r w:rsidR="006F2DC6">
        <w:rPr>
          <w:lang w:val="es-MX"/>
        </w:rPr>
        <w:t>.</w:t>
      </w:r>
    </w:p>
    <w:p w14:paraId="79962CF1" w14:textId="77777777" w:rsidR="00134462" w:rsidRDefault="003B7C71" w:rsidP="00066733">
      <w:pPr>
        <w:rPr>
          <w:highlight w:val="white"/>
        </w:rPr>
      </w:pPr>
      <w:r>
        <w:rPr>
          <w:highlight w:val="white"/>
        </w:rPr>
        <w:t xml:space="preserve">Unidad responsable: Centro de </w:t>
      </w:r>
      <w:r w:rsidR="00134462">
        <w:rPr>
          <w:highlight w:val="white"/>
        </w:rPr>
        <w:t>Estudios sobre China y Asia Pacifico (CECHAP) y CIUP</w:t>
      </w:r>
    </w:p>
    <w:p w14:paraId="7654FE3F" w14:textId="77777777" w:rsidR="000F392D" w:rsidRDefault="003B7C71" w:rsidP="00066733">
      <w:pPr>
        <w:rPr>
          <w:highlight w:val="white"/>
        </w:rPr>
      </w:pPr>
      <w:r>
        <w:rPr>
          <w:highlight w:val="white"/>
        </w:rPr>
        <w:t>Créditos: 1</w:t>
      </w:r>
    </w:p>
    <w:p w14:paraId="35AA9F0A" w14:textId="77777777" w:rsidR="000F392D" w:rsidRDefault="003B7C71" w:rsidP="00066733">
      <w:pPr>
        <w:rPr>
          <w:highlight w:val="white"/>
        </w:rPr>
      </w:pPr>
      <w:r>
        <w:rPr>
          <w:highlight w:val="white"/>
        </w:rPr>
        <w:t>Horas Teoría: 14 horas lectivas y 36 horas de trabajo efectivo (trabajo asincrónico)</w:t>
      </w:r>
    </w:p>
    <w:p w14:paraId="6DA408B0" w14:textId="77777777" w:rsidR="000F392D" w:rsidRDefault="003B7C71" w:rsidP="00066733">
      <w:pPr>
        <w:rPr>
          <w:highlight w:val="white"/>
        </w:rPr>
      </w:pPr>
      <w:r>
        <w:rPr>
          <w:highlight w:val="white"/>
        </w:rPr>
        <w:t>Horas Práctica: 0</w:t>
      </w:r>
    </w:p>
    <w:p w14:paraId="48EE41C5" w14:textId="0A970A7B" w:rsidR="000F392D" w:rsidRDefault="003B7C71" w:rsidP="00066733">
      <w:pPr>
        <w:rPr>
          <w:highlight w:val="white"/>
        </w:rPr>
      </w:pPr>
      <w:r>
        <w:rPr>
          <w:highlight w:val="white"/>
        </w:rPr>
        <w:t>Periodo Académico: 202</w:t>
      </w:r>
      <w:r w:rsidR="000A6609">
        <w:rPr>
          <w:highlight w:val="white"/>
        </w:rPr>
        <w:t>4</w:t>
      </w:r>
      <w:r>
        <w:rPr>
          <w:highlight w:val="white"/>
        </w:rPr>
        <w:t>-I-PRE</w:t>
      </w:r>
    </w:p>
    <w:p w14:paraId="6DAE5C2C" w14:textId="77777777" w:rsidR="000F392D" w:rsidRDefault="003B7C71" w:rsidP="00066733">
      <w:pPr>
        <w:rPr>
          <w:highlight w:val="white"/>
        </w:rPr>
      </w:pPr>
      <w:r>
        <w:rPr>
          <w:highlight w:val="white"/>
        </w:rPr>
        <w:t>Modalidad: No académico</w:t>
      </w:r>
    </w:p>
    <w:p w14:paraId="5512F700" w14:textId="423C75B4" w:rsidR="000F392D" w:rsidRDefault="003B7C71" w:rsidP="00066733">
      <w:pPr>
        <w:rPr>
          <w:highlight w:val="white"/>
        </w:rPr>
      </w:pPr>
      <w:r>
        <w:rPr>
          <w:highlight w:val="white"/>
        </w:rPr>
        <w:t xml:space="preserve">Idioma:  </w:t>
      </w:r>
      <w:r w:rsidR="00B30530">
        <w:rPr>
          <w:highlight w:val="white"/>
        </w:rPr>
        <w:t>español</w:t>
      </w:r>
    </w:p>
    <w:p w14:paraId="539A8DF2" w14:textId="7077DC47" w:rsidR="000F392D" w:rsidRDefault="003B7C71" w:rsidP="00066733">
      <w:pPr>
        <w:rPr>
          <w:highlight w:val="white"/>
        </w:rPr>
      </w:pPr>
      <w:r>
        <w:rPr>
          <w:highlight w:val="white"/>
        </w:rPr>
        <w:t xml:space="preserve">Docentes:  </w:t>
      </w:r>
      <w:r w:rsidR="00134462">
        <w:rPr>
          <w:highlight w:val="white"/>
        </w:rPr>
        <w:t xml:space="preserve">Cynthia Sanborn y </w:t>
      </w:r>
      <w:r w:rsidR="000A6609">
        <w:rPr>
          <w:highlight w:val="white"/>
        </w:rPr>
        <w:t xml:space="preserve">Nifta Lau </w:t>
      </w:r>
      <w:r w:rsidR="00134462">
        <w:rPr>
          <w:highlight w:val="white"/>
        </w:rPr>
        <w:t xml:space="preserve"> </w:t>
      </w:r>
    </w:p>
    <w:p w14:paraId="616C7EDF" w14:textId="2D2932EF" w:rsidR="000A6609" w:rsidRDefault="003B7C71" w:rsidP="00134462">
      <w:pPr>
        <w:rPr>
          <w:highlight w:val="white"/>
          <w:lang w:val="en-US"/>
        </w:rPr>
      </w:pPr>
      <w:r w:rsidRPr="00274687">
        <w:rPr>
          <w:highlight w:val="white"/>
          <w:lang w:val="en-US"/>
        </w:rPr>
        <w:t>Ema</w:t>
      </w:r>
      <w:r w:rsidR="00134462">
        <w:rPr>
          <w:highlight w:val="white"/>
          <w:lang w:val="en-US"/>
        </w:rPr>
        <w:t xml:space="preserve">il </w:t>
      </w:r>
      <w:proofErr w:type="spellStart"/>
      <w:r w:rsidR="00134462">
        <w:rPr>
          <w:highlight w:val="white"/>
          <w:lang w:val="en-US"/>
        </w:rPr>
        <w:t>docentes</w:t>
      </w:r>
      <w:proofErr w:type="spellEnd"/>
      <w:r w:rsidR="00134462">
        <w:rPr>
          <w:highlight w:val="white"/>
          <w:lang w:val="en-US"/>
        </w:rPr>
        <w:t xml:space="preserve">: </w:t>
      </w:r>
      <w:hyperlink r:id="rId7" w:history="1">
        <w:r w:rsidR="00134462" w:rsidRPr="00327FF2">
          <w:rPr>
            <w:rStyle w:val="Hipervnculo"/>
            <w:highlight w:val="white"/>
            <w:lang w:val="en-US"/>
          </w:rPr>
          <w:t>sanborn_ca@up.edu.pe</w:t>
        </w:r>
      </w:hyperlink>
      <w:r w:rsidR="00134462">
        <w:rPr>
          <w:highlight w:val="white"/>
          <w:lang w:val="en-US"/>
        </w:rPr>
        <w:t xml:space="preserve">; </w:t>
      </w:r>
      <w:hyperlink r:id="rId8" w:history="1">
        <w:r w:rsidR="000A6609" w:rsidRPr="00781C98">
          <w:rPr>
            <w:rStyle w:val="Hipervnculo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niftalau@gmail.com</w:t>
        </w:r>
      </w:hyperlink>
      <w:r w:rsidR="000A6609" w:rsidRPr="00781C98">
        <w:rPr>
          <w:rFonts w:ascii="Helvetica" w:hAnsi="Helvetica" w:cs="Helvetica"/>
          <w:color w:val="5E5E5E"/>
          <w:sz w:val="21"/>
          <w:szCs w:val="21"/>
          <w:shd w:val="clear" w:color="auto" w:fill="FFFFFF"/>
          <w:lang w:val="en-US"/>
        </w:rPr>
        <w:t xml:space="preserve"> </w:t>
      </w:r>
    </w:p>
    <w:p w14:paraId="2DED4FC3" w14:textId="77777777" w:rsidR="00134462" w:rsidRPr="00134462" w:rsidRDefault="00134462" w:rsidP="00134462">
      <w:pPr>
        <w:rPr>
          <w:highlight w:val="white"/>
          <w:lang w:val="en-US"/>
        </w:rPr>
      </w:pPr>
    </w:p>
    <w:p w14:paraId="736E028B" w14:textId="2093D2DE" w:rsidR="000F392D" w:rsidRPr="000A6609" w:rsidRDefault="003B7C71">
      <w:pPr>
        <w:numPr>
          <w:ilvl w:val="0"/>
          <w:numId w:val="9"/>
        </w:numPr>
        <w:spacing w:after="240"/>
        <w:rPr>
          <w:b/>
        </w:rPr>
      </w:pPr>
      <w:r w:rsidRPr="000A6609">
        <w:rPr>
          <w:b/>
        </w:rPr>
        <w:t>Sumilla:</w:t>
      </w:r>
    </w:p>
    <w:p w14:paraId="154E3F4E" w14:textId="77777777" w:rsidR="000A6609" w:rsidRDefault="000A6609" w:rsidP="000A6609">
      <w:pPr>
        <w:rPr>
          <w:lang w:val="es-MX"/>
        </w:rPr>
      </w:pPr>
      <w:r w:rsidRPr="000A6609">
        <w:rPr>
          <w:lang w:val="es-MX"/>
        </w:rPr>
        <w:t>Este taller aporta al desarrollo de las capacidades de los estudiantes para la investigación</w:t>
      </w:r>
      <w:r>
        <w:rPr>
          <w:lang w:val="es-MX"/>
        </w:rPr>
        <w:t xml:space="preserve"> </w:t>
      </w:r>
      <w:r w:rsidRPr="000A6609">
        <w:rPr>
          <w:lang w:val="es-MX"/>
        </w:rPr>
        <w:t>a través del análisis crítico de las diversas manifestaciones de la presencia china en</w:t>
      </w:r>
      <w:r>
        <w:rPr>
          <w:lang w:val="es-MX"/>
        </w:rPr>
        <w:t xml:space="preserve"> </w:t>
      </w:r>
      <w:r w:rsidRPr="000A6609">
        <w:rPr>
          <w:lang w:val="es-MX"/>
        </w:rPr>
        <w:t>América Latina. Se hará énfasis en temas como: la historia de migración china a la región</w:t>
      </w:r>
      <w:r>
        <w:rPr>
          <w:lang w:val="es-MX"/>
        </w:rPr>
        <w:t xml:space="preserve"> </w:t>
      </w:r>
      <w:r w:rsidRPr="000A6609">
        <w:rPr>
          <w:lang w:val="es-MX"/>
        </w:rPr>
        <w:t>y al Perú, la diversidad de los grupos de migrantes, los legados que han dejado en nuestras</w:t>
      </w:r>
      <w:r>
        <w:rPr>
          <w:lang w:val="es-MX"/>
        </w:rPr>
        <w:t xml:space="preserve"> </w:t>
      </w:r>
      <w:r w:rsidRPr="000A6609">
        <w:rPr>
          <w:lang w:val="es-MX"/>
        </w:rPr>
        <w:t>sociedades, las formas de asociación que han creado las diversas comunidades chinas, y la</w:t>
      </w:r>
      <w:r>
        <w:rPr>
          <w:lang w:val="es-MX"/>
        </w:rPr>
        <w:t xml:space="preserve"> </w:t>
      </w:r>
      <w:r w:rsidRPr="000A6609">
        <w:rPr>
          <w:lang w:val="es-MX"/>
        </w:rPr>
        <w:t>relación de ellas con las relaciones comerciales y políticas con China.</w:t>
      </w:r>
      <w:r>
        <w:rPr>
          <w:lang w:val="es-MX"/>
        </w:rPr>
        <w:t xml:space="preserve">  </w:t>
      </w:r>
    </w:p>
    <w:p w14:paraId="10D758D5" w14:textId="77777777" w:rsidR="000A6609" w:rsidRDefault="000A6609" w:rsidP="000A6609">
      <w:pPr>
        <w:rPr>
          <w:lang w:val="es-MX"/>
        </w:rPr>
      </w:pPr>
    </w:p>
    <w:p w14:paraId="164875C1" w14:textId="75DF4141" w:rsidR="000A6609" w:rsidRDefault="000A6609" w:rsidP="000A6609">
      <w:pPr>
        <w:rPr>
          <w:lang w:val="es-MX"/>
        </w:rPr>
      </w:pPr>
      <w:r w:rsidRPr="000A6609">
        <w:rPr>
          <w:lang w:val="es-MX"/>
        </w:rPr>
        <w:t>El propósito es analizar al caso del Perú en el contexto regional y con respecto de sus</w:t>
      </w:r>
      <w:r>
        <w:rPr>
          <w:lang w:val="es-MX"/>
        </w:rPr>
        <w:t xml:space="preserve"> </w:t>
      </w:r>
      <w:r w:rsidRPr="000A6609">
        <w:rPr>
          <w:lang w:val="es-MX"/>
        </w:rPr>
        <w:t>relaciones con China. Esto permite a los estudiantes observar algunas tendencias a nivel</w:t>
      </w:r>
      <w:r>
        <w:rPr>
          <w:lang w:val="es-MX"/>
        </w:rPr>
        <w:t xml:space="preserve"> </w:t>
      </w:r>
      <w:r w:rsidRPr="000A6609">
        <w:rPr>
          <w:lang w:val="es-MX"/>
        </w:rPr>
        <w:t>micro, que se relacionan con factores macro, en especial con los intereses comerciales y</w:t>
      </w:r>
      <w:r>
        <w:rPr>
          <w:lang w:val="es-MX"/>
        </w:rPr>
        <w:t xml:space="preserve"> </w:t>
      </w:r>
      <w:r w:rsidRPr="000A6609">
        <w:rPr>
          <w:lang w:val="es-MX"/>
        </w:rPr>
        <w:t>políticos de China en la región. Buscamos que el estudiante aprenda a realizar análisis</w:t>
      </w:r>
      <w:r>
        <w:rPr>
          <w:lang w:val="es-MX"/>
        </w:rPr>
        <w:t xml:space="preserve"> </w:t>
      </w:r>
      <w:r w:rsidRPr="000A6609">
        <w:rPr>
          <w:lang w:val="es-MX"/>
        </w:rPr>
        <w:t>propio de estos temas, indistinto de su carrera o especialización, para conducirse</w:t>
      </w:r>
      <w:r>
        <w:rPr>
          <w:lang w:val="es-MX"/>
        </w:rPr>
        <w:t xml:space="preserve"> </w:t>
      </w:r>
      <w:r w:rsidRPr="000A6609">
        <w:rPr>
          <w:lang w:val="es-MX"/>
        </w:rPr>
        <w:t>profesionalmente en posibles actividades de cooperación o negocios con China.</w:t>
      </w:r>
    </w:p>
    <w:p w14:paraId="0330EF24" w14:textId="77777777" w:rsidR="000A6609" w:rsidRDefault="000A6609" w:rsidP="000A6609">
      <w:pPr>
        <w:pStyle w:val="Prrafodelista"/>
        <w:rPr>
          <w:b/>
          <w:bCs/>
          <w:lang w:val="es-MX"/>
        </w:rPr>
      </w:pPr>
    </w:p>
    <w:p w14:paraId="725FCD26" w14:textId="283137A8" w:rsidR="000A6609" w:rsidRPr="000A6609" w:rsidRDefault="000A6609" w:rsidP="000A6609">
      <w:pPr>
        <w:pStyle w:val="Prrafodelista"/>
        <w:numPr>
          <w:ilvl w:val="0"/>
          <w:numId w:val="9"/>
        </w:numPr>
        <w:rPr>
          <w:b/>
          <w:bCs/>
          <w:lang w:val="es-MX"/>
        </w:rPr>
      </w:pPr>
      <w:r w:rsidRPr="000A6609">
        <w:rPr>
          <w:b/>
          <w:bCs/>
          <w:lang w:val="es-MX"/>
        </w:rPr>
        <w:t>Logro del aprendizaje:</w:t>
      </w:r>
    </w:p>
    <w:p w14:paraId="604E28E8" w14:textId="77777777" w:rsidR="000A6609" w:rsidRPr="000A6609" w:rsidRDefault="000A6609" w:rsidP="000A6609">
      <w:pPr>
        <w:pStyle w:val="Prrafodelista"/>
        <w:rPr>
          <w:b/>
          <w:bCs/>
          <w:lang w:val="es-MX"/>
        </w:rPr>
      </w:pPr>
    </w:p>
    <w:p w14:paraId="31844118" w14:textId="77777777" w:rsidR="000A6609" w:rsidRPr="000A6609" w:rsidRDefault="000A6609" w:rsidP="000A6609">
      <w:pPr>
        <w:rPr>
          <w:lang w:val="es-MX"/>
        </w:rPr>
      </w:pPr>
      <w:r w:rsidRPr="000A6609">
        <w:rPr>
          <w:lang w:val="es-MX"/>
        </w:rPr>
        <w:t>Al concluir este taller, los estudiantes serán capaces de elaborar una revisión y análisis de</w:t>
      </w:r>
    </w:p>
    <w:p w14:paraId="0E44FCF2" w14:textId="77777777" w:rsidR="000A6609" w:rsidRDefault="000A6609" w:rsidP="000A6609">
      <w:pPr>
        <w:rPr>
          <w:lang w:val="es-MX"/>
        </w:rPr>
      </w:pPr>
      <w:r w:rsidRPr="000A6609">
        <w:rPr>
          <w:lang w:val="es-MX"/>
        </w:rPr>
        <w:t>literatura relevante, y de generar sus propias hipótesis sobre alguna(s) de las</w:t>
      </w:r>
      <w:r>
        <w:rPr>
          <w:lang w:val="es-MX"/>
        </w:rPr>
        <w:t xml:space="preserve"> </w:t>
      </w:r>
      <w:r w:rsidRPr="000A6609">
        <w:rPr>
          <w:lang w:val="es-MX"/>
        </w:rPr>
        <w:t xml:space="preserve">manifestaciones de la presencia China en América Latina y/o el Perú. </w:t>
      </w:r>
    </w:p>
    <w:p w14:paraId="64DF9ADB" w14:textId="77777777" w:rsidR="000A6609" w:rsidRDefault="000A6609" w:rsidP="000A6609">
      <w:pPr>
        <w:rPr>
          <w:lang w:val="es-MX"/>
        </w:rPr>
      </w:pPr>
    </w:p>
    <w:p w14:paraId="4313CB77" w14:textId="074549AA" w:rsidR="000A6609" w:rsidRDefault="000A6609" w:rsidP="000A6609">
      <w:pPr>
        <w:rPr>
          <w:lang w:val="es-MX"/>
        </w:rPr>
      </w:pPr>
      <w:r w:rsidRPr="000A6609">
        <w:rPr>
          <w:lang w:val="es-MX"/>
        </w:rPr>
        <w:t>Esto será acompañado de un proceso de investigación preliminar básico, lo cual podrá corresponder ya sea a la r</w:t>
      </w:r>
      <w:r>
        <w:rPr>
          <w:lang w:val="es-MX"/>
        </w:rPr>
        <w:t>a</w:t>
      </w:r>
      <w:r w:rsidRPr="000A6609">
        <w:rPr>
          <w:lang w:val="es-MX"/>
        </w:rPr>
        <w:t>cabación de información en fuentes secundarias o datos estadísticos, recolección de entrevistas o testimonios orales, aplicación de encuestas, o alguna combinación de métodos que sean pertinentes al tema de interés y las hipótesis</w:t>
      </w:r>
    </w:p>
    <w:p w14:paraId="58921A05" w14:textId="45B4C5C4" w:rsidR="000A6609" w:rsidRPr="000A6609" w:rsidRDefault="000A6609" w:rsidP="000A6609">
      <w:pPr>
        <w:rPr>
          <w:lang w:val="es-MX"/>
        </w:rPr>
      </w:pPr>
      <w:r w:rsidRPr="000A6609">
        <w:rPr>
          <w:lang w:val="es-MX"/>
        </w:rPr>
        <w:t>desarrollados.  Los aportes de los estudiantes servirán también para desarrollar de</w:t>
      </w:r>
    </w:p>
    <w:p w14:paraId="77FD28E0" w14:textId="77777777" w:rsidR="000A6609" w:rsidRDefault="000A6609" w:rsidP="000A6609">
      <w:pPr>
        <w:rPr>
          <w:lang w:val="es-MX"/>
        </w:rPr>
      </w:pPr>
      <w:r w:rsidRPr="000A6609">
        <w:rPr>
          <w:lang w:val="es-MX"/>
        </w:rPr>
        <w:t>manera colaborativa con las profesoras un documento de trabajo para CECHAP.</w:t>
      </w:r>
    </w:p>
    <w:p w14:paraId="71254417" w14:textId="77777777" w:rsidR="006F2DC6" w:rsidRPr="000A6609" w:rsidRDefault="006F2DC6" w:rsidP="000A6609">
      <w:pPr>
        <w:rPr>
          <w:lang w:val="es-MX"/>
        </w:rPr>
      </w:pPr>
    </w:p>
    <w:p w14:paraId="520D36C5" w14:textId="77777777" w:rsidR="000F392D" w:rsidRDefault="003B7C71">
      <w:pPr>
        <w:numPr>
          <w:ilvl w:val="0"/>
          <w:numId w:val="4"/>
        </w:numPr>
        <w:spacing w:after="240"/>
      </w:pPr>
      <w:r>
        <w:rPr>
          <w:b/>
        </w:rPr>
        <w:lastRenderedPageBreak/>
        <w:t>Horario:</w:t>
      </w:r>
    </w:p>
    <w:p w14:paraId="6BBA4340" w14:textId="726DBDC4" w:rsidR="00AC3835" w:rsidRDefault="009745FE" w:rsidP="00AC3835">
      <w:pPr>
        <w:spacing w:before="240" w:after="240"/>
      </w:pPr>
      <w:r>
        <w:t>Jueves</w:t>
      </w:r>
      <w:r w:rsidR="003B7C71">
        <w:t>, de 3:</w:t>
      </w:r>
      <w:r w:rsidR="00AC3835">
        <w:t>30</w:t>
      </w:r>
      <w:r w:rsidR="003B7C71">
        <w:t xml:space="preserve"> a 5:</w:t>
      </w:r>
      <w:r w:rsidR="00AC3835">
        <w:t>3</w:t>
      </w:r>
      <w:r w:rsidR="003B7C71">
        <w:t>0 pm</w:t>
      </w:r>
      <w:r w:rsidR="002B2DF3">
        <w:t>.   Sesiones c</w:t>
      </w:r>
      <w:r w:rsidR="003B7C71">
        <w:t>ada 2 semanas</w:t>
      </w:r>
      <w:r w:rsidR="002B2DF3">
        <w:t xml:space="preserve"> con excepción </w:t>
      </w:r>
      <w:r>
        <w:t xml:space="preserve">de </w:t>
      </w:r>
      <w:r w:rsidR="002B2DF3">
        <w:t xml:space="preserve">días feriados y exámenes, </w:t>
      </w:r>
      <w:r w:rsidR="00A956D0">
        <w:t>7</w:t>
      </w:r>
      <w:r w:rsidR="003B7C71">
        <w:t xml:space="preserve"> sesiones </w:t>
      </w:r>
      <w:r w:rsidR="00AC3835">
        <w:t xml:space="preserve">presenciales </w:t>
      </w:r>
      <w:r w:rsidR="003B7C71">
        <w:t>en total</w:t>
      </w:r>
      <w:r>
        <w:t>.</w:t>
      </w:r>
    </w:p>
    <w:p w14:paraId="73848DC6" w14:textId="1B57B521" w:rsidR="00B30530" w:rsidRDefault="003B7C71" w:rsidP="00AC3835">
      <w:pPr>
        <w:numPr>
          <w:ilvl w:val="0"/>
          <w:numId w:val="10"/>
        </w:numPr>
        <w:spacing w:before="240" w:after="240"/>
      </w:pPr>
      <w:r w:rsidRPr="002B2DF3">
        <w:rPr>
          <w:b/>
        </w:rPr>
        <w:t>Prerrequisitos:</w:t>
      </w:r>
      <w:r w:rsidR="002B2DF3" w:rsidRPr="002B2DF3">
        <w:rPr>
          <w:b/>
        </w:rPr>
        <w:t xml:space="preserve">  </w:t>
      </w:r>
      <w:r w:rsidR="00B30530">
        <w:t xml:space="preserve">Investigación </w:t>
      </w:r>
      <w:r w:rsidR="00554DC9">
        <w:t>Académica</w:t>
      </w:r>
      <w:r w:rsidR="00DA3EBD">
        <w:t xml:space="preserve"> (sugerida – Historia)</w:t>
      </w:r>
    </w:p>
    <w:p w14:paraId="2E450EA0" w14:textId="1FE603C9" w:rsidR="00B30530" w:rsidRPr="00DB07DA" w:rsidRDefault="00B30530" w:rsidP="00DB07DA">
      <w:pPr>
        <w:pStyle w:val="Prrafodelista"/>
        <w:numPr>
          <w:ilvl w:val="0"/>
          <w:numId w:val="1"/>
        </w:numPr>
        <w:spacing w:after="240"/>
        <w:rPr>
          <w:b/>
          <w:bCs/>
        </w:rPr>
      </w:pPr>
      <w:r w:rsidRPr="00DB07DA">
        <w:rPr>
          <w:b/>
          <w:bCs/>
        </w:rPr>
        <w:t>Cronograma de Sesiones</w:t>
      </w:r>
      <w:r w:rsidR="002B2DF3">
        <w:rPr>
          <w:b/>
          <w:bCs/>
        </w:rPr>
        <w:t xml:space="preserve"> </w:t>
      </w:r>
      <w:r w:rsidR="002B2DF3" w:rsidRPr="002B2DF3">
        <w:rPr>
          <w:bCs/>
        </w:rPr>
        <w:t>(sujeto a cambio)</w:t>
      </w:r>
    </w:p>
    <w:tbl>
      <w:tblPr>
        <w:tblW w:w="87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5340"/>
        <w:gridCol w:w="1860"/>
      </w:tblGrid>
      <w:tr w:rsidR="00F469A9" w14:paraId="3D044CA3" w14:textId="77777777" w:rsidTr="006F2DC6">
        <w:trPr>
          <w:trHeight w:val="1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3950F" w14:textId="77777777" w:rsidR="00F469A9" w:rsidRDefault="00F469A9" w:rsidP="00FB62F2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Sesiones</w:t>
            </w:r>
          </w:p>
        </w:tc>
        <w:tc>
          <w:tcPr>
            <w:tcW w:w="53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A2755" w14:textId="77777777" w:rsidR="00F469A9" w:rsidRDefault="00F469A9" w:rsidP="00FB62F2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3BB47" w14:textId="77777777" w:rsidR="00F469A9" w:rsidRDefault="00F469A9" w:rsidP="00FB62F2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F469A9" w14:paraId="4FC5E5EE" w14:textId="77777777" w:rsidTr="006F2DC6">
        <w:trPr>
          <w:trHeight w:val="3421"/>
        </w:trPr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EBBE" w14:textId="77777777" w:rsidR="00F469A9" w:rsidRDefault="00F469A9" w:rsidP="00FB62F2">
            <w:pPr>
              <w:spacing w:before="240" w:after="240"/>
            </w:pPr>
            <w:r>
              <w:t>Sesión 1</w:t>
            </w:r>
          </w:p>
          <w:p w14:paraId="49ECD2C1" w14:textId="6E2A80F6" w:rsidR="00F469A9" w:rsidRDefault="004924F0" w:rsidP="00FB62F2">
            <w:pPr>
              <w:spacing w:before="240" w:after="240"/>
            </w:pPr>
            <w:r>
              <w:t>19</w:t>
            </w:r>
            <w:r w:rsidR="009745FE">
              <w:t>/3/2024</w:t>
            </w:r>
            <w:r>
              <w:t>*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CD9AC" w14:textId="3ABD9121" w:rsidR="00312249" w:rsidRDefault="00312249" w:rsidP="00312249">
            <w:pPr>
              <w:pStyle w:val="Prrafodelista"/>
              <w:numPr>
                <w:ilvl w:val="0"/>
                <w:numId w:val="14"/>
              </w:numPr>
              <w:spacing w:before="240" w:after="240"/>
            </w:pPr>
            <w:r>
              <w:t xml:space="preserve">Explicación del </w:t>
            </w:r>
            <w:r w:rsidR="004A3F4D">
              <w:t>taller</w:t>
            </w:r>
            <w:r w:rsidR="00F8568E">
              <w:t>.</w:t>
            </w:r>
          </w:p>
          <w:p w14:paraId="3BAB03CA" w14:textId="157581D2" w:rsidR="004A3F4D" w:rsidRDefault="00312249" w:rsidP="00312249">
            <w:pPr>
              <w:pStyle w:val="Prrafodelista"/>
              <w:numPr>
                <w:ilvl w:val="0"/>
                <w:numId w:val="14"/>
              </w:numPr>
              <w:spacing w:before="240" w:after="240"/>
            </w:pPr>
            <w:r>
              <w:t xml:space="preserve">Presentación de los </w:t>
            </w:r>
            <w:r w:rsidR="004A3F4D">
              <w:t>docentes</w:t>
            </w:r>
            <w:r w:rsidR="00F8568E">
              <w:t>.</w:t>
            </w:r>
            <w:r w:rsidR="004A3F4D">
              <w:t xml:space="preserve"> </w:t>
            </w:r>
          </w:p>
          <w:p w14:paraId="3FD02644" w14:textId="58021F2B" w:rsidR="00312249" w:rsidRDefault="00267FF7" w:rsidP="00312249">
            <w:pPr>
              <w:pStyle w:val="Prrafodelista"/>
              <w:numPr>
                <w:ilvl w:val="0"/>
                <w:numId w:val="14"/>
              </w:numPr>
              <w:spacing w:before="240" w:after="240"/>
            </w:pPr>
            <w:r>
              <w:t>Presentación</w:t>
            </w:r>
            <w:r w:rsidR="004A3F4D">
              <w:t xml:space="preserve"> de los </w:t>
            </w:r>
            <w:r w:rsidR="00312249">
              <w:t>alumnos</w:t>
            </w:r>
            <w:r w:rsidR="004A3F4D">
              <w:t xml:space="preserve">, </w:t>
            </w:r>
            <w:r w:rsidR="00312249">
              <w:t xml:space="preserve">sus conocimientos previos </w:t>
            </w:r>
            <w:r w:rsidR="004A3F4D">
              <w:t>e intereses</w:t>
            </w:r>
            <w:r w:rsidR="00F8568E">
              <w:t>.</w:t>
            </w:r>
          </w:p>
          <w:p w14:paraId="720086C0" w14:textId="52B88149" w:rsidR="00312249" w:rsidRDefault="00312249" w:rsidP="00312249">
            <w:pPr>
              <w:pStyle w:val="Prrafodelista"/>
              <w:numPr>
                <w:ilvl w:val="0"/>
                <w:numId w:val="14"/>
              </w:numPr>
              <w:spacing w:before="240" w:after="240"/>
            </w:pPr>
            <w:r>
              <w:t>Exposición del contenido principal de</w:t>
            </w:r>
            <w:r w:rsidR="009745FE">
              <w:t xml:space="preserve">l taller y de </w:t>
            </w:r>
            <w:r>
              <w:t xml:space="preserve">la carpeta </w:t>
            </w:r>
            <w:r w:rsidRPr="009745FE">
              <w:rPr>
                <w:i/>
                <w:iCs/>
              </w:rPr>
              <w:t>drive</w:t>
            </w:r>
            <w:r>
              <w:t xml:space="preserve"> del curso.</w:t>
            </w:r>
          </w:p>
          <w:p w14:paraId="60FCDD73" w14:textId="2A99E4BC" w:rsidR="00312249" w:rsidRDefault="00312249" w:rsidP="00312249">
            <w:pPr>
              <w:pStyle w:val="Prrafodelista"/>
              <w:numPr>
                <w:ilvl w:val="0"/>
                <w:numId w:val="14"/>
              </w:numPr>
              <w:spacing w:before="240" w:after="240"/>
            </w:pPr>
            <w:r>
              <w:t>Breve presentación de</w:t>
            </w:r>
            <w:r w:rsidR="004A3F4D">
              <w:t xml:space="preserve"> lecturas por realizar </w:t>
            </w:r>
            <w:r w:rsidR="00267FF7">
              <w:t xml:space="preserve">y discutir en grupo </w:t>
            </w:r>
            <w:r w:rsidR="009745FE">
              <w:t>en Sesión 2</w:t>
            </w:r>
            <w:r w:rsidR="00F8568E">
              <w:t>.</w:t>
            </w:r>
          </w:p>
          <w:p w14:paraId="4B09A0EB" w14:textId="77777777" w:rsidR="00731DB9" w:rsidRDefault="00731DB9" w:rsidP="00312249">
            <w:pPr>
              <w:pStyle w:val="Prrafodelista"/>
              <w:numPr>
                <w:ilvl w:val="0"/>
                <w:numId w:val="14"/>
              </w:numPr>
              <w:spacing w:before="240" w:after="240"/>
            </w:pPr>
            <w:r>
              <w:rPr>
                <w:b/>
                <w:bCs/>
              </w:rPr>
              <w:t>Actividades para la siguiente sesión</w:t>
            </w:r>
            <w:r>
              <w:t>:</w:t>
            </w:r>
          </w:p>
          <w:p w14:paraId="1D5E242F" w14:textId="1E56277C" w:rsidR="00731DB9" w:rsidRDefault="00731DB9" w:rsidP="00731DB9">
            <w:pPr>
              <w:pStyle w:val="Prrafodelista"/>
              <w:numPr>
                <w:ilvl w:val="0"/>
                <w:numId w:val="15"/>
              </w:numPr>
              <w:spacing w:before="240" w:after="240"/>
              <w:ind w:left="1167"/>
            </w:pPr>
            <w:r>
              <w:t xml:space="preserve">Lectura y </w:t>
            </w:r>
            <w:r w:rsidR="00536EF2">
              <w:t>discusión</w:t>
            </w:r>
            <w:r w:rsidR="009745FE">
              <w:t xml:space="preserve"> de </w:t>
            </w:r>
            <w:r>
              <w:t>un</w:t>
            </w:r>
            <w:r w:rsidR="00F8568E">
              <w:t xml:space="preserve">o </w:t>
            </w:r>
            <w:r w:rsidR="009745FE">
              <w:t xml:space="preserve">o </w:t>
            </w:r>
            <w:r w:rsidR="00536EF2">
              <w:t>más</w:t>
            </w:r>
            <w:r w:rsidR="009745FE">
              <w:t xml:space="preserve"> </w:t>
            </w:r>
            <w:r w:rsidR="004A3F4D">
              <w:t>texto</w:t>
            </w:r>
            <w:r w:rsidR="009745FE">
              <w:t>s</w:t>
            </w:r>
            <w:r w:rsidR="004A3F4D">
              <w:t xml:space="preserve"> </w:t>
            </w:r>
            <w:r w:rsidR="009745FE">
              <w:t>asignados</w:t>
            </w:r>
            <w: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EF265" w14:textId="77777777" w:rsidR="00F469A9" w:rsidRDefault="00F469A9" w:rsidP="00FB62F2">
            <w:pPr>
              <w:spacing w:before="240" w:after="240"/>
              <w:jc w:val="center"/>
            </w:pPr>
            <w:r>
              <w:t>Todos</w:t>
            </w:r>
          </w:p>
        </w:tc>
      </w:tr>
      <w:tr w:rsidR="00F469A9" w14:paraId="10C35A80" w14:textId="77777777" w:rsidTr="00DB7DC0">
        <w:trPr>
          <w:trHeight w:val="1034"/>
        </w:trPr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2C21C" w14:textId="77777777" w:rsidR="00F469A9" w:rsidRDefault="00F469A9" w:rsidP="00F46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</w:pPr>
            <w:r>
              <w:t>Sesión 2</w:t>
            </w:r>
          </w:p>
          <w:p w14:paraId="48ADA688" w14:textId="0B7BA989" w:rsidR="006F35F8" w:rsidRDefault="009745FE" w:rsidP="00974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</w:pPr>
            <w:r>
              <w:t>4/4/2024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26D35" w14:textId="241E597E" w:rsidR="00F469A9" w:rsidRPr="002370CE" w:rsidRDefault="00731DB9" w:rsidP="00B6386C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lang w:val="es-PE"/>
              </w:rPr>
            </w:pPr>
            <w:r w:rsidRPr="002370CE">
              <w:rPr>
                <w:lang w:val="es-PE"/>
              </w:rPr>
              <w:t xml:space="preserve">Presentación </w:t>
            </w:r>
            <w:r w:rsidR="009745FE">
              <w:rPr>
                <w:lang w:val="es-PE"/>
              </w:rPr>
              <w:t xml:space="preserve">y discusión con los </w:t>
            </w:r>
            <w:r w:rsidRPr="002370CE">
              <w:rPr>
                <w:lang w:val="es-PE"/>
              </w:rPr>
              <w:t>alumnos del contenido</w:t>
            </w:r>
            <w:r w:rsidR="00D64E3F" w:rsidRPr="002370CE">
              <w:rPr>
                <w:lang w:val="es-PE"/>
              </w:rPr>
              <w:t xml:space="preserve"> </w:t>
            </w:r>
            <w:r w:rsidR="00C33830">
              <w:rPr>
                <w:lang w:val="es-PE"/>
              </w:rPr>
              <w:t xml:space="preserve">y argumentos </w:t>
            </w:r>
            <w:r w:rsidR="00B6386C" w:rsidRPr="002370CE">
              <w:rPr>
                <w:lang w:val="es-PE"/>
              </w:rPr>
              <w:t xml:space="preserve">de </w:t>
            </w:r>
            <w:r w:rsidR="00C33830">
              <w:rPr>
                <w:lang w:val="es-PE"/>
              </w:rPr>
              <w:t>los textos leído</w:t>
            </w:r>
            <w:r w:rsidR="009745FE">
              <w:rPr>
                <w:lang w:val="es-PE"/>
              </w:rPr>
              <w:t>s</w:t>
            </w:r>
            <w:r w:rsidR="00D64E3F" w:rsidRPr="002370CE">
              <w:rPr>
                <w:lang w:val="es-PE"/>
              </w:rPr>
              <w:t>.</w:t>
            </w:r>
          </w:p>
          <w:p w14:paraId="3939B6E5" w14:textId="6209ACA5" w:rsidR="00D64E3F" w:rsidRPr="002370CE" w:rsidRDefault="006B28C2" w:rsidP="00B6386C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lang w:val="es-PE"/>
              </w:rPr>
            </w:pPr>
            <w:r>
              <w:rPr>
                <w:lang w:val="es-PE"/>
              </w:rPr>
              <w:t>Indicaciones pa</w:t>
            </w:r>
            <w:r w:rsidR="00DB7DC0" w:rsidRPr="002370CE">
              <w:rPr>
                <w:lang w:val="es-PE"/>
              </w:rPr>
              <w:t>ra la</w:t>
            </w:r>
            <w:r w:rsidR="009745FE">
              <w:rPr>
                <w:lang w:val="es-PE"/>
              </w:rPr>
              <w:t xml:space="preserve">s tareas </w:t>
            </w:r>
            <w:r w:rsidR="00DB7DC0" w:rsidRPr="002370CE">
              <w:rPr>
                <w:lang w:val="es-PE"/>
              </w:rPr>
              <w:t>de investigación.</w:t>
            </w:r>
            <w:r w:rsidR="00B6386C" w:rsidRPr="002370CE">
              <w:rPr>
                <w:lang w:val="es-PE"/>
              </w:rPr>
              <w:t xml:space="preserve"> </w:t>
            </w:r>
          </w:p>
          <w:p w14:paraId="4DF038B5" w14:textId="77777777" w:rsidR="00B6386C" w:rsidRDefault="00B6386C" w:rsidP="00B6386C">
            <w:pPr>
              <w:pStyle w:val="Prrafodelista"/>
              <w:numPr>
                <w:ilvl w:val="0"/>
                <w:numId w:val="1"/>
              </w:numPr>
              <w:spacing w:before="240" w:after="240"/>
            </w:pPr>
            <w:r>
              <w:rPr>
                <w:b/>
                <w:bCs/>
              </w:rPr>
              <w:t>Actividades para la siguiente sesión</w:t>
            </w:r>
            <w:r>
              <w:t>:</w:t>
            </w:r>
          </w:p>
          <w:p w14:paraId="2AEBC9EE" w14:textId="0F15EB49" w:rsidR="009745FE" w:rsidRPr="009745FE" w:rsidRDefault="009745FE" w:rsidP="00B6386C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167"/>
              <w:rPr>
                <w:lang w:val="es-PE"/>
              </w:rPr>
            </w:pPr>
            <w:r>
              <w:rPr>
                <w:lang w:val="es-PE"/>
              </w:rPr>
              <w:t>Segunda lectura (o lecturas) en común</w:t>
            </w:r>
          </w:p>
          <w:p w14:paraId="48DA7AB5" w14:textId="7EC8B27A" w:rsidR="00B6386C" w:rsidRPr="002370CE" w:rsidRDefault="00B6386C" w:rsidP="00B6386C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167"/>
              <w:rPr>
                <w:lang w:val="es-PE"/>
              </w:rPr>
            </w:pPr>
            <w:r>
              <w:t xml:space="preserve">Formulación </w:t>
            </w:r>
            <w:r w:rsidR="00FC26EE">
              <w:t xml:space="preserve">por escrito </w:t>
            </w:r>
            <w:r>
              <w:t xml:space="preserve">de posible tema </w:t>
            </w:r>
            <w:r w:rsidR="00536EF2">
              <w:t xml:space="preserve">o pregunta </w:t>
            </w:r>
            <w:r>
              <w:t>de investigación</w:t>
            </w:r>
            <w:r w:rsidR="009745FE">
              <w:t xml:space="preserve"> (entrega previa</w:t>
            </w:r>
            <w:r w:rsidR="00536EF2">
              <w:t xml:space="preserve">)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2938C" w14:textId="635C2D30" w:rsidR="00F469A9" w:rsidRDefault="00F469A9" w:rsidP="00F46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</w:pPr>
            <w:r w:rsidRPr="009E3926">
              <w:t>Todos</w:t>
            </w:r>
          </w:p>
        </w:tc>
      </w:tr>
      <w:tr w:rsidR="00F469A9" w14:paraId="3F390BCD" w14:textId="77777777" w:rsidTr="00FC26EE">
        <w:trPr>
          <w:trHeight w:val="3206"/>
        </w:trPr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38A16" w14:textId="77777777" w:rsidR="00F469A9" w:rsidRDefault="00F469A9" w:rsidP="00F46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</w:pPr>
            <w:r>
              <w:lastRenderedPageBreak/>
              <w:t>Sesión 3</w:t>
            </w:r>
          </w:p>
          <w:p w14:paraId="64068A6F" w14:textId="76D4369C" w:rsidR="00927C87" w:rsidRDefault="00927C87" w:rsidP="00F46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</w:pPr>
            <w:r>
              <w:t>18/4/2024</w:t>
            </w:r>
          </w:p>
          <w:p w14:paraId="38854090" w14:textId="648040B1" w:rsidR="00F469A9" w:rsidRDefault="00F469A9" w:rsidP="00F46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</w:pPr>
          </w:p>
        </w:tc>
        <w:tc>
          <w:tcPr>
            <w:tcW w:w="53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FAD4E" w14:textId="7031FAD9" w:rsidR="009745FE" w:rsidRPr="0047276E" w:rsidRDefault="009745FE" w:rsidP="00B6386C">
            <w:pPr>
              <w:pStyle w:val="Prrafodelista"/>
              <w:numPr>
                <w:ilvl w:val="0"/>
                <w:numId w:val="14"/>
              </w:numPr>
              <w:spacing w:before="240" w:after="240"/>
              <w:rPr>
                <w:color w:val="000000" w:themeColor="text1"/>
              </w:rPr>
            </w:pPr>
            <w:r w:rsidRPr="0047276E">
              <w:rPr>
                <w:color w:val="000000" w:themeColor="text1"/>
              </w:rPr>
              <w:t>Discusión de la</w:t>
            </w:r>
            <w:r w:rsidR="00F8568E">
              <w:rPr>
                <w:color w:val="000000" w:themeColor="text1"/>
              </w:rPr>
              <w:t>(s)</w:t>
            </w:r>
            <w:r w:rsidRPr="0047276E">
              <w:rPr>
                <w:color w:val="000000" w:themeColor="text1"/>
              </w:rPr>
              <w:t xml:space="preserve"> lectura</w:t>
            </w:r>
            <w:r w:rsidR="00F8568E">
              <w:rPr>
                <w:color w:val="000000" w:themeColor="text1"/>
              </w:rPr>
              <w:t>(s)</w:t>
            </w:r>
            <w:r w:rsidRPr="0047276E">
              <w:rPr>
                <w:color w:val="000000" w:themeColor="text1"/>
              </w:rPr>
              <w:t xml:space="preserve"> asignada</w:t>
            </w:r>
            <w:r w:rsidR="00F8568E">
              <w:rPr>
                <w:color w:val="000000" w:themeColor="text1"/>
              </w:rPr>
              <w:t>(s).</w:t>
            </w:r>
          </w:p>
          <w:p w14:paraId="098F6672" w14:textId="3B47F281" w:rsidR="00B6386C" w:rsidRPr="0047276E" w:rsidRDefault="008429D9" w:rsidP="00B6386C">
            <w:pPr>
              <w:pStyle w:val="Prrafodelista"/>
              <w:numPr>
                <w:ilvl w:val="0"/>
                <w:numId w:val="14"/>
              </w:numPr>
              <w:spacing w:before="240" w:after="240"/>
              <w:rPr>
                <w:color w:val="000000" w:themeColor="text1"/>
              </w:rPr>
            </w:pPr>
            <w:r w:rsidRPr="0047276E">
              <w:rPr>
                <w:color w:val="000000" w:themeColor="text1"/>
              </w:rPr>
              <w:t xml:space="preserve">Presentación </w:t>
            </w:r>
            <w:r w:rsidR="00FC26EE" w:rsidRPr="0047276E">
              <w:rPr>
                <w:color w:val="000000" w:themeColor="text1"/>
              </w:rPr>
              <w:t xml:space="preserve">de los posibles temas </w:t>
            </w:r>
            <w:r w:rsidR="00E0721A" w:rsidRPr="0047276E">
              <w:rPr>
                <w:color w:val="000000" w:themeColor="text1"/>
              </w:rPr>
              <w:t>para investigación</w:t>
            </w:r>
            <w:r w:rsidR="00F8568E">
              <w:rPr>
                <w:color w:val="000000" w:themeColor="text1"/>
              </w:rPr>
              <w:t>.</w:t>
            </w:r>
          </w:p>
          <w:p w14:paraId="4B475051" w14:textId="522F1D6C" w:rsidR="00FC26EE" w:rsidRPr="0047276E" w:rsidRDefault="00FC26EE" w:rsidP="00B6386C">
            <w:pPr>
              <w:pStyle w:val="Prrafodelista"/>
              <w:numPr>
                <w:ilvl w:val="0"/>
                <w:numId w:val="14"/>
              </w:numPr>
              <w:spacing w:before="240" w:after="240"/>
              <w:rPr>
                <w:color w:val="000000" w:themeColor="text1"/>
              </w:rPr>
            </w:pPr>
            <w:r w:rsidRPr="0047276E">
              <w:rPr>
                <w:color w:val="000000" w:themeColor="text1"/>
              </w:rPr>
              <w:t>Comentario de las propuestas realizadas</w:t>
            </w:r>
            <w:r w:rsidR="00F8568E">
              <w:rPr>
                <w:color w:val="000000" w:themeColor="text1"/>
              </w:rPr>
              <w:t>.</w:t>
            </w:r>
          </w:p>
          <w:p w14:paraId="041E4D2E" w14:textId="74889AE9" w:rsidR="00E0721A" w:rsidRPr="0047276E" w:rsidRDefault="00E0721A" w:rsidP="00B6386C">
            <w:pPr>
              <w:pStyle w:val="Prrafodelista"/>
              <w:numPr>
                <w:ilvl w:val="0"/>
                <w:numId w:val="14"/>
              </w:numPr>
              <w:spacing w:before="240" w:after="240"/>
              <w:rPr>
                <w:color w:val="000000" w:themeColor="text1"/>
              </w:rPr>
            </w:pPr>
            <w:r w:rsidRPr="0047276E">
              <w:rPr>
                <w:color w:val="000000" w:themeColor="text1"/>
              </w:rPr>
              <w:t>Consejos para hacer una revisión literaria y fuentes confiables</w:t>
            </w:r>
            <w:r w:rsidR="00F8568E">
              <w:rPr>
                <w:color w:val="000000" w:themeColor="text1"/>
              </w:rPr>
              <w:t>.</w:t>
            </w:r>
          </w:p>
          <w:p w14:paraId="4DBA43B5" w14:textId="375B12DA" w:rsidR="00FC26EE" w:rsidRPr="0047276E" w:rsidRDefault="00FC26EE" w:rsidP="00B6386C">
            <w:pPr>
              <w:pStyle w:val="Prrafodelista"/>
              <w:numPr>
                <w:ilvl w:val="0"/>
                <w:numId w:val="14"/>
              </w:numPr>
              <w:spacing w:before="240" w:after="240"/>
              <w:rPr>
                <w:color w:val="000000" w:themeColor="text1"/>
              </w:rPr>
            </w:pPr>
            <w:r w:rsidRPr="0047276E">
              <w:rPr>
                <w:b/>
                <w:bCs/>
                <w:color w:val="000000" w:themeColor="text1"/>
              </w:rPr>
              <w:t>Actividades para la siguiente sesión</w:t>
            </w:r>
            <w:r w:rsidRPr="0047276E">
              <w:rPr>
                <w:color w:val="000000" w:themeColor="text1"/>
              </w:rPr>
              <w:t>:</w:t>
            </w:r>
          </w:p>
          <w:p w14:paraId="43E5BB0E" w14:textId="77777777" w:rsidR="00F469A9" w:rsidRPr="0047276E" w:rsidRDefault="004D065A" w:rsidP="00FC26EE">
            <w:pPr>
              <w:pStyle w:val="Prrafodelista"/>
              <w:numPr>
                <w:ilvl w:val="0"/>
                <w:numId w:val="15"/>
              </w:numPr>
              <w:spacing w:before="240" w:after="240"/>
              <w:ind w:left="1167"/>
              <w:rPr>
                <w:color w:val="000000" w:themeColor="text1"/>
              </w:rPr>
            </w:pPr>
            <w:r w:rsidRPr="0047276E">
              <w:rPr>
                <w:color w:val="000000" w:themeColor="text1"/>
              </w:rPr>
              <w:t xml:space="preserve">Concreción </w:t>
            </w:r>
            <w:r w:rsidR="006B28C2" w:rsidRPr="0047276E">
              <w:rPr>
                <w:color w:val="000000" w:themeColor="text1"/>
              </w:rPr>
              <w:t>de l</w:t>
            </w:r>
            <w:r w:rsidR="009745FE" w:rsidRPr="0047276E">
              <w:rPr>
                <w:color w:val="000000" w:themeColor="text1"/>
              </w:rPr>
              <w:t>os temas y tareas</w:t>
            </w:r>
          </w:p>
          <w:p w14:paraId="14BF14B9" w14:textId="6820CA9C" w:rsidR="000A6609" w:rsidRPr="0047276E" w:rsidRDefault="00044812" w:rsidP="00781C98">
            <w:pPr>
              <w:pStyle w:val="Prrafodelista"/>
              <w:numPr>
                <w:ilvl w:val="0"/>
                <w:numId w:val="15"/>
              </w:numPr>
              <w:spacing w:before="240" w:after="240"/>
              <w:ind w:left="1167"/>
              <w:rPr>
                <w:color w:val="000000" w:themeColor="text1"/>
              </w:rPr>
            </w:pPr>
            <w:r w:rsidRPr="0047276E">
              <w:rPr>
                <w:color w:val="000000" w:themeColor="text1"/>
              </w:rPr>
              <w:t xml:space="preserve">Comenzar </w:t>
            </w:r>
            <w:r w:rsidR="000A6609" w:rsidRPr="0047276E">
              <w:rPr>
                <w:color w:val="000000" w:themeColor="text1"/>
              </w:rPr>
              <w:t>revisión</w:t>
            </w:r>
            <w:r w:rsidRPr="0047276E">
              <w:rPr>
                <w:color w:val="000000" w:themeColor="text1"/>
              </w:rPr>
              <w:t xml:space="preserve"> de lectura y fuentes relacionadas a temas elegidos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AA719" w14:textId="134E3348" w:rsidR="00F469A9" w:rsidRDefault="00F469A9" w:rsidP="00F46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</w:pPr>
            <w:r w:rsidRPr="009E3926">
              <w:t>Todos</w:t>
            </w:r>
          </w:p>
        </w:tc>
      </w:tr>
      <w:tr w:rsidR="00F469A9" w14:paraId="2F135497" w14:textId="77777777" w:rsidTr="00FB62F2">
        <w:trPr>
          <w:trHeight w:val="1800"/>
        </w:trPr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68747" w14:textId="77777777" w:rsidR="00F469A9" w:rsidRDefault="00F469A9" w:rsidP="00F46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</w:pPr>
            <w:r>
              <w:t>Sesión 4</w:t>
            </w:r>
          </w:p>
          <w:p w14:paraId="66005887" w14:textId="023B7A2D" w:rsidR="00F469A9" w:rsidRDefault="00927C87" w:rsidP="00F46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</w:pPr>
            <w:r>
              <w:t>2/05/2024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29B18" w14:textId="37ABE551" w:rsidR="00FC26EE" w:rsidRPr="0047276E" w:rsidRDefault="00C5241A" w:rsidP="006B28C2">
            <w:pPr>
              <w:pStyle w:val="Prrafodelista"/>
              <w:numPr>
                <w:ilvl w:val="0"/>
                <w:numId w:val="14"/>
              </w:numPr>
              <w:spacing w:before="240" w:after="240"/>
              <w:rPr>
                <w:color w:val="000000" w:themeColor="text1"/>
              </w:rPr>
            </w:pPr>
            <w:r w:rsidRPr="0047276E">
              <w:rPr>
                <w:color w:val="000000" w:themeColor="text1"/>
              </w:rPr>
              <w:t xml:space="preserve">Presentación </w:t>
            </w:r>
            <w:r w:rsidR="006B28C2" w:rsidRPr="0047276E">
              <w:rPr>
                <w:color w:val="000000" w:themeColor="text1"/>
              </w:rPr>
              <w:t xml:space="preserve">de avances </w:t>
            </w:r>
            <w:r w:rsidR="00044812" w:rsidRPr="0047276E">
              <w:rPr>
                <w:color w:val="000000" w:themeColor="text1"/>
              </w:rPr>
              <w:t xml:space="preserve">en </w:t>
            </w:r>
            <w:r w:rsidR="00781C98" w:rsidRPr="0047276E">
              <w:rPr>
                <w:color w:val="000000" w:themeColor="text1"/>
              </w:rPr>
              <w:t>revisión</w:t>
            </w:r>
            <w:r w:rsidR="00044812" w:rsidRPr="0047276E">
              <w:rPr>
                <w:color w:val="000000" w:themeColor="text1"/>
              </w:rPr>
              <w:t xml:space="preserve"> de lectura</w:t>
            </w:r>
            <w:r w:rsidR="000A6609" w:rsidRPr="0047276E">
              <w:rPr>
                <w:color w:val="000000" w:themeColor="text1"/>
              </w:rPr>
              <w:t xml:space="preserve"> sobre tem</w:t>
            </w:r>
            <w:r w:rsidR="00781C98" w:rsidRPr="0047276E">
              <w:rPr>
                <w:color w:val="000000" w:themeColor="text1"/>
              </w:rPr>
              <w:t>a</w:t>
            </w:r>
            <w:r w:rsidR="000A6609" w:rsidRPr="0047276E">
              <w:rPr>
                <w:color w:val="000000" w:themeColor="text1"/>
              </w:rPr>
              <w:t xml:space="preserve"> elegido</w:t>
            </w:r>
            <w:r w:rsidR="00F8568E">
              <w:rPr>
                <w:color w:val="000000" w:themeColor="text1"/>
              </w:rPr>
              <w:t>.</w:t>
            </w:r>
          </w:p>
          <w:p w14:paraId="16581927" w14:textId="0DF94C02" w:rsidR="00FC26EE" w:rsidRPr="00F8568E" w:rsidRDefault="006B28C2" w:rsidP="00F8568E">
            <w:pPr>
              <w:pStyle w:val="Prrafodelista"/>
              <w:numPr>
                <w:ilvl w:val="0"/>
                <w:numId w:val="14"/>
              </w:numPr>
              <w:spacing w:before="240" w:after="240"/>
              <w:rPr>
                <w:color w:val="000000" w:themeColor="text1"/>
              </w:rPr>
            </w:pPr>
            <w:r w:rsidRPr="0047276E">
              <w:rPr>
                <w:color w:val="000000" w:themeColor="text1"/>
              </w:rPr>
              <w:t>Comentario</w:t>
            </w:r>
            <w:r w:rsidR="000A6609" w:rsidRPr="0047276E">
              <w:rPr>
                <w:color w:val="000000" w:themeColor="text1"/>
              </w:rPr>
              <w:t>s y sugerencias</w:t>
            </w:r>
            <w:r w:rsidR="00F8568E">
              <w:rPr>
                <w:color w:val="000000" w:themeColor="text1"/>
              </w:rPr>
              <w:t xml:space="preserve"> </w:t>
            </w:r>
            <w:r w:rsidR="00FC26EE" w:rsidRPr="00F8568E">
              <w:rPr>
                <w:color w:val="000000" w:themeColor="text1"/>
              </w:rPr>
              <w:t xml:space="preserve">para </w:t>
            </w:r>
            <w:r w:rsidR="00044812" w:rsidRPr="00F8568E">
              <w:rPr>
                <w:color w:val="000000" w:themeColor="text1"/>
              </w:rPr>
              <w:t xml:space="preserve">avanzar </w:t>
            </w:r>
            <w:r w:rsidR="00FC26EE" w:rsidRPr="00F8568E">
              <w:rPr>
                <w:color w:val="000000" w:themeColor="text1"/>
              </w:rPr>
              <w:t>la revisión de literatura</w:t>
            </w:r>
            <w:r w:rsidR="00044812" w:rsidRPr="00F8568E">
              <w:rPr>
                <w:color w:val="000000" w:themeColor="text1"/>
              </w:rPr>
              <w:t xml:space="preserve"> y fuentes</w:t>
            </w:r>
            <w:r w:rsidR="00F8568E">
              <w:rPr>
                <w:color w:val="000000" w:themeColor="text1"/>
              </w:rPr>
              <w:t>.</w:t>
            </w:r>
          </w:p>
          <w:p w14:paraId="0EA7AC90" w14:textId="3D280FD8" w:rsidR="00E0721A" w:rsidRPr="0047276E" w:rsidRDefault="00F8568E" w:rsidP="00FC26EE">
            <w:pPr>
              <w:pStyle w:val="Prrafodelista"/>
              <w:numPr>
                <w:ilvl w:val="0"/>
                <w:numId w:val="14"/>
              </w:numPr>
              <w:spacing w:before="240" w:after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Discusión sobre</w:t>
            </w:r>
            <w:r w:rsidR="00E0721A" w:rsidRPr="0047276E">
              <w:rPr>
                <w:color w:val="000000" w:themeColor="text1"/>
              </w:rPr>
              <w:t xml:space="preserve"> métodos para avanzar tarea de investigación (</w:t>
            </w:r>
            <w:proofErr w:type="spellStart"/>
            <w:r w:rsidR="00E0721A" w:rsidRPr="0047276E">
              <w:rPr>
                <w:color w:val="000000" w:themeColor="text1"/>
              </w:rPr>
              <w:t>e.g</w:t>
            </w:r>
            <w:proofErr w:type="spellEnd"/>
            <w:r w:rsidR="00E0721A" w:rsidRPr="0047276E">
              <w:rPr>
                <w:color w:val="000000" w:themeColor="text1"/>
              </w:rPr>
              <w:t xml:space="preserve">. </w:t>
            </w:r>
            <w:r w:rsidR="00E0721A" w:rsidRPr="0047276E">
              <w:rPr>
                <w:i/>
                <w:iCs/>
                <w:color w:val="000000" w:themeColor="text1"/>
              </w:rPr>
              <w:t>entrevista, encuesta, revisión de archivos, observación, etc.</w:t>
            </w:r>
            <w:r w:rsidR="00E0721A" w:rsidRPr="0047276E">
              <w:rPr>
                <w:color w:val="000000" w:themeColor="text1"/>
              </w:rPr>
              <w:t>)</w:t>
            </w:r>
          </w:p>
          <w:p w14:paraId="4CC9BB65" w14:textId="77777777" w:rsidR="00FC26EE" w:rsidRPr="0047276E" w:rsidRDefault="00FC26EE" w:rsidP="00FC26EE">
            <w:pPr>
              <w:pStyle w:val="Prrafodelista"/>
              <w:numPr>
                <w:ilvl w:val="0"/>
                <w:numId w:val="14"/>
              </w:numPr>
              <w:spacing w:before="240" w:after="240"/>
              <w:rPr>
                <w:color w:val="000000" w:themeColor="text1"/>
              </w:rPr>
            </w:pPr>
            <w:r w:rsidRPr="0047276E">
              <w:rPr>
                <w:b/>
                <w:bCs/>
                <w:color w:val="000000" w:themeColor="text1"/>
              </w:rPr>
              <w:t>Actividades para la siguiente sesión</w:t>
            </w:r>
            <w:r w:rsidRPr="0047276E">
              <w:rPr>
                <w:color w:val="000000" w:themeColor="text1"/>
              </w:rPr>
              <w:t>:</w:t>
            </w:r>
          </w:p>
          <w:p w14:paraId="0B4CAFF7" w14:textId="5B28FE92" w:rsidR="000A6609" w:rsidRPr="0047276E" w:rsidRDefault="00E0721A" w:rsidP="00C5241A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167"/>
              <w:rPr>
                <w:color w:val="000000" w:themeColor="text1"/>
                <w:lang w:val="es-PE"/>
              </w:rPr>
            </w:pPr>
            <w:r w:rsidRPr="0047276E">
              <w:rPr>
                <w:color w:val="000000" w:themeColor="text1"/>
              </w:rPr>
              <w:t>Avanzar la</w:t>
            </w:r>
            <w:r w:rsidR="00FC26EE" w:rsidRPr="0047276E">
              <w:rPr>
                <w:color w:val="000000" w:themeColor="text1"/>
              </w:rPr>
              <w:t xml:space="preserve"> revisión literaria </w:t>
            </w:r>
            <w:r w:rsidR="00C5241A" w:rsidRPr="0047276E">
              <w:rPr>
                <w:color w:val="000000" w:themeColor="text1"/>
              </w:rPr>
              <w:t xml:space="preserve">relacionada con los </w:t>
            </w:r>
            <w:r w:rsidR="00044812" w:rsidRPr="0047276E">
              <w:rPr>
                <w:color w:val="000000" w:themeColor="text1"/>
              </w:rPr>
              <w:t>temas p</w:t>
            </w:r>
            <w:r w:rsidR="00C5241A" w:rsidRPr="0047276E">
              <w:rPr>
                <w:color w:val="000000" w:themeColor="text1"/>
              </w:rPr>
              <w:t>ropuestos</w:t>
            </w:r>
          </w:p>
          <w:p w14:paraId="3651138D" w14:textId="1ECE08AD" w:rsidR="00FC26EE" w:rsidRPr="0047276E" w:rsidRDefault="00E0721A" w:rsidP="00C5241A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167"/>
              <w:rPr>
                <w:color w:val="000000" w:themeColor="text1"/>
                <w:lang w:val="es-PE"/>
              </w:rPr>
            </w:pPr>
            <w:r w:rsidRPr="0047276E">
              <w:rPr>
                <w:color w:val="000000" w:themeColor="text1"/>
              </w:rPr>
              <w:t>Elegir método para tarea de investigación</w:t>
            </w:r>
            <w:r w:rsidR="00781C98" w:rsidRPr="0047276E">
              <w:rPr>
                <w:color w:val="000000" w:themeColor="text1"/>
              </w:rPr>
              <w:t xml:space="preserve"> (</w:t>
            </w:r>
            <w:proofErr w:type="spellStart"/>
            <w:r w:rsidR="00781C98" w:rsidRPr="0047276E">
              <w:rPr>
                <w:color w:val="000000" w:themeColor="text1"/>
              </w:rPr>
              <w:t>e.g</w:t>
            </w:r>
            <w:proofErr w:type="spellEnd"/>
            <w:r w:rsidR="00781C98" w:rsidRPr="0047276E">
              <w:rPr>
                <w:color w:val="000000" w:themeColor="text1"/>
              </w:rPr>
              <w:t xml:space="preserve">. </w:t>
            </w:r>
            <w:r w:rsidRPr="0047276E">
              <w:rPr>
                <w:i/>
                <w:color w:val="000000" w:themeColor="text1"/>
              </w:rPr>
              <w:t>entrevista</w:t>
            </w:r>
            <w:r w:rsidR="00781C98" w:rsidRPr="0047276E">
              <w:rPr>
                <w:i/>
                <w:color w:val="000000" w:themeColor="text1"/>
              </w:rPr>
              <w:t>,</w:t>
            </w:r>
            <w:r w:rsidRPr="0047276E">
              <w:rPr>
                <w:i/>
                <w:color w:val="000000" w:themeColor="text1"/>
              </w:rPr>
              <w:t xml:space="preserve"> encuesta,</w:t>
            </w:r>
            <w:r w:rsidR="00F8568E">
              <w:rPr>
                <w:i/>
                <w:color w:val="000000" w:themeColor="text1"/>
              </w:rPr>
              <w:t xml:space="preserve"> </w:t>
            </w:r>
            <w:r w:rsidRPr="0047276E">
              <w:rPr>
                <w:i/>
                <w:color w:val="000000" w:themeColor="text1"/>
              </w:rPr>
              <w:t>revisión de archivos,</w:t>
            </w:r>
            <w:r w:rsidR="00781C98" w:rsidRPr="0047276E">
              <w:rPr>
                <w:i/>
                <w:color w:val="000000" w:themeColor="text1"/>
              </w:rPr>
              <w:t xml:space="preserve"> </w:t>
            </w:r>
            <w:r w:rsidRPr="0047276E">
              <w:rPr>
                <w:i/>
                <w:color w:val="000000" w:themeColor="text1"/>
              </w:rPr>
              <w:t>observación, etc.</w:t>
            </w:r>
            <w:r w:rsidR="00781C98" w:rsidRPr="0047276E">
              <w:rPr>
                <w:i/>
                <w:color w:val="000000" w:themeColor="text1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E043" w14:textId="2418AC2C" w:rsidR="00F469A9" w:rsidRDefault="00F469A9" w:rsidP="00F46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</w:pPr>
            <w:r w:rsidRPr="003D5163">
              <w:t>Todos</w:t>
            </w:r>
          </w:p>
        </w:tc>
      </w:tr>
      <w:tr w:rsidR="00F469A9" w14:paraId="0D031841" w14:textId="77777777" w:rsidTr="00D4220F">
        <w:trPr>
          <w:trHeight w:val="893"/>
        </w:trPr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0EE10" w14:textId="77777777" w:rsidR="00F469A9" w:rsidRDefault="00F469A9" w:rsidP="00F46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</w:pPr>
            <w:r>
              <w:t>Sesión 5</w:t>
            </w:r>
          </w:p>
          <w:p w14:paraId="2AC2C6B8" w14:textId="13CDAB8B" w:rsidR="00F469A9" w:rsidRDefault="00927C87" w:rsidP="00F46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</w:pPr>
            <w:r>
              <w:t>16/05/2024</w:t>
            </w:r>
          </w:p>
          <w:p w14:paraId="1FD9A10C" w14:textId="1035C814" w:rsidR="00A9394A" w:rsidRDefault="00A9394A" w:rsidP="00F46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</w:pPr>
          </w:p>
        </w:tc>
        <w:tc>
          <w:tcPr>
            <w:tcW w:w="53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A03D0" w14:textId="44F4A52A" w:rsidR="00E0721A" w:rsidRPr="0047276E" w:rsidRDefault="00E0721A" w:rsidP="00FC26EE">
            <w:pPr>
              <w:pStyle w:val="Prrafodelista"/>
              <w:numPr>
                <w:ilvl w:val="0"/>
                <w:numId w:val="14"/>
              </w:numPr>
              <w:spacing w:before="240" w:after="240"/>
              <w:rPr>
                <w:color w:val="000000" w:themeColor="text1"/>
              </w:rPr>
            </w:pPr>
            <w:r w:rsidRPr="0047276E">
              <w:rPr>
                <w:color w:val="000000" w:themeColor="text1"/>
              </w:rPr>
              <w:t>Presentación de nuevos avances en la revisión literaria</w:t>
            </w:r>
            <w:r w:rsidR="00F8568E">
              <w:rPr>
                <w:color w:val="000000" w:themeColor="text1"/>
              </w:rPr>
              <w:t>.</w:t>
            </w:r>
          </w:p>
          <w:p w14:paraId="2D1FDB5F" w14:textId="36B1F901" w:rsidR="00044812" w:rsidRPr="0047276E" w:rsidRDefault="00E0721A" w:rsidP="00FC26EE">
            <w:pPr>
              <w:pStyle w:val="Prrafodelista"/>
              <w:numPr>
                <w:ilvl w:val="0"/>
                <w:numId w:val="14"/>
              </w:numPr>
              <w:spacing w:before="240" w:after="240"/>
              <w:rPr>
                <w:color w:val="000000" w:themeColor="text1"/>
              </w:rPr>
            </w:pPr>
            <w:r w:rsidRPr="0047276E">
              <w:rPr>
                <w:color w:val="000000" w:themeColor="text1"/>
              </w:rPr>
              <w:t>Presentación de método elegido para tarea de investigación</w:t>
            </w:r>
            <w:r w:rsidR="00F8568E">
              <w:rPr>
                <w:color w:val="000000" w:themeColor="text1"/>
              </w:rPr>
              <w:t xml:space="preserve"> (</w:t>
            </w:r>
            <w:proofErr w:type="spellStart"/>
            <w:r w:rsidR="00F8568E">
              <w:rPr>
                <w:color w:val="000000" w:themeColor="text1"/>
              </w:rPr>
              <w:t>e.g</w:t>
            </w:r>
            <w:proofErr w:type="spellEnd"/>
            <w:r w:rsidR="00F8568E">
              <w:rPr>
                <w:color w:val="000000" w:themeColor="text1"/>
              </w:rPr>
              <w:t xml:space="preserve">. </w:t>
            </w:r>
            <w:proofErr w:type="spellStart"/>
            <w:r w:rsidR="00F8568E" w:rsidRPr="00F8568E">
              <w:rPr>
                <w:i/>
                <w:iCs/>
                <w:color w:val="000000" w:themeColor="text1"/>
              </w:rPr>
              <w:t>schedule</w:t>
            </w:r>
            <w:proofErr w:type="spellEnd"/>
            <w:r w:rsidR="00F8568E" w:rsidRPr="00F8568E">
              <w:rPr>
                <w:i/>
                <w:iCs/>
                <w:color w:val="000000" w:themeColor="text1"/>
              </w:rPr>
              <w:t xml:space="preserve"> </w:t>
            </w:r>
            <w:r w:rsidR="00F8568E">
              <w:rPr>
                <w:color w:val="000000" w:themeColor="text1"/>
              </w:rPr>
              <w:t>de entrevista o encuesta, plan de observación</w:t>
            </w:r>
            <w:r w:rsidR="00927C87">
              <w:rPr>
                <w:color w:val="000000" w:themeColor="text1"/>
              </w:rPr>
              <w:t>, etc</w:t>
            </w:r>
            <w:r w:rsidR="00F8568E">
              <w:rPr>
                <w:color w:val="000000" w:themeColor="text1"/>
              </w:rPr>
              <w:t>.</w:t>
            </w:r>
            <w:r w:rsidR="00927C87">
              <w:rPr>
                <w:color w:val="000000" w:themeColor="text1"/>
              </w:rPr>
              <w:t>)</w:t>
            </w:r>
            <w:r w:rsidR="00E308FB">
              <w:rPr>
                <w:color w:val="000000" w:themeColor="text1"/>
              </w:rPr>
              <w:t>.</w:t>
            </w:r>
          </w:p>
          <w:p w14:paraId="08A178EB" w14:textId="548917FA" w:rsidR="00E0721A" w:rsidRPr="0047276E" w:rsidRDefault="00E0721A" w:rsidP="00E0721A">
            <w:pPr>
              <w:pStyle w:val="Prrafodelista"/>
              <w:numPr>
                <w:ilvl w:val="0"/>
                <w:numId w:val="14"/>
              </w:numPr>
              <w:spacing w:before="240" w:after="240"/>
              <w:rPr>
                <w:color w:val="000000" w:themeColor="text1"/>
              </w:rPr>
            </w:pPr>
            <w:r w:rsidRPr="0047276E">
              <w:rPr>
                <w:color w:val="000000" w:themeColor="text1"/>
              </w:rPr>
              <w:t>Comentarios y sugerencias para comenzar la investigación</w:t>
            </w:r>
            <w:r w:rsidR="00927C87">
              <w:rPr>
                <w:color w:val="000000" w:themeColor="text1"/>
              </w:rPr>
              <w:t>.</w:t>
            </w:r>
          </w:p>
          <w:p w14:paraId="31FD04DE" w14:textId="77777777" w:rsidR="00FC26EE" w:rsidRPr="0047276E" w:rsidRDefault="00FC26EE" w:rsidP="00FC26EE">
            <w:pPr>
              <w:pStyle w:val="Prrafodelista"/>
              <w:numPr>
                <w:ilvl w:val="0"/>
                <w:numId w:val="14"/>
              </w:numPr>
              <w:spacing w:before="240" w:after="240"/>
              <w:rPr>
                <w:color w:val="000000" w:themeColor="text1"/>
              </w:rPr>
            </w:pPr>
            <w:r w:rsidRPr="0047276E">
              <w:rPr>
                <w:b/>
                <w:bCs/>
                <w:color w:val="000000" w:themeColor="text1"/>
              </w:rPr>
              <w:t>Actividades para la siguiente sesión</w:t>
            </w:r>
            <w:r w:rsidRPr="0047276E">
              <w:rPr>
                <w:color w:val="000000" w:themeColor="text1"/>
              </w:rPr>
              <w:t>:</w:t>
            </w:r>
          </w:p>
          <w:p w14:paraId="7B041CE7" w14:textId="6A3B6975" w:rsidR="00E0721A" w:rsidRPr="0047276E" w:rsidRDefault="00E0721A" w:rsidP="00E0721A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167"/>
              <w:rPr>
                <w:color w:val="000000" w:themeColor="text1"/>
                <w:lang w:val="es-PE"/>
              </w:rPr>
            </w:pPr>
            <w:r w:rsidRPr="0047276E">
              <w:rPr>
                <w:color w:val="000000" w:themeColor="text1"/>
              </w:rPr>
              <w:t>Concreción de primera fase de tareas de investigación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5B80F" w14:textId="32ABD3E0" w:rsidR="00F469A9" w:rsidRDefault="00F469A9" w:rsidP="00F46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</w:pPr>
            <w:r w:rsidRPr="003D5163">
              <w:t>Todos</w:t>
            </w:r>
          </w:p>
        </w:tc>
      </w:tr>
      <w:tr w:rsidR="00F469A9" w14:paraId="6C4B95EF" w14:textId="77777777" w:rsidTr="006F2DC6">
        <w:trPr>
          <w:trHeight w:val="468"/>
        </w:trPr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6324E" w14:textId="77777777" w:rsidR="00F469A9" w:rsidRDefault="00F469A9" w:rsidP="00F46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</w:pPr>
            <w:r>
              <w:t>Sesión 6</w:t>
            </w:r>
          </w:p>
          <w:p w14:paraId="3084B91F" w14:textId="1B1E979D" w:rsidR="00F469A9" w:rsidRDefault="00927C87" w:rsidP="00F46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</w:pPr>
            <w:r>
              <w:t>30/05/2024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5A3E1" w14:textId="37F85409" w:rsidR="00044812" w:rsidRDefault="00E0721A" w:rsidP="00D4220F">
            <w:pPr>
              <w:pStyle w:val="Prrafodelista"/>
              <w:numPr>
                <w:ilvl w:val="0"/>
                <w:numId w:val="14"/>
              </w:numPr>
              <w:spacing w:before="240" w:after="240"/>
            </w:pPr>
            <w:r w:rsidRPr="00E0721A">
              <w:t>Discusión</w:t>
            </w:r>
            <w:r>
              <w:t xml:space="preserve"> de la primera fase de avances </w:t>
            </w:r>
            <w:r w:rsidR="0047276E">
              <w:t>de la tarea de investigación</w:t>
            </w:r>
          </w:p>
          <w:p w14:paraId="1AF9EF40" w14:textId="4E738070" w:rsidR="0047276E" w:rsidRPr="00E0721A" w:rsidRDefault="0047276E" w:rsidP="00D4220F">
            <w:pPr>
              <w:pStyle w:val="Prrafodelista"/>
              <w:numPr>
                <w:ilvl w:val="0"/>
                <w:numId w:val="14"/>
              </w:numPr>
              <w:spacing w:before="240" w:after="240"/>
            </w:pPr>
            <w:r>
              <w:t>Comentarios y sugerencias</w:t>
            </w:r>
          </w:p>
          <w:p w14:paraId="6D77B969" w14:textId="3646674C" w:rsidR="00D4220F" w:rsidRDefault="00D4220F" w:rsidP="00D4220F">
            <w:pPr>
              <w:pStyle w:val="Prrafodelista"/>
              <w:numPr>
                <w:ilvl w:val="0"/>
                <w:numId w:val="14"/>
              </w:numPr>
              <w:spacing w:before="240" w:after="240"/>
            </w:pPr>
            <w:r>
              <w:rPr>
                <w:b/>
                <w:bCs/>
              </w:rPr>
              <w:t>Actividades para la siguiente sesión</w:t>
            </w:r>
            <w:r>
              <w:t>:</w:t>
            </w:r>
          </w:p>
          <w:p w14:paraId="6EBEAB7B" w14:textId="451511CF" w:rsidR="00F469A9" w:rsidRPr="002370CE" w:rsidRDefault="0047276E" w:rsidP="00D4220F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167"/>
              <w:rPr>
                <w:lang w:val="es-PE"/>
              </w:rPr>
            </w:pPr>
            <w:r>
              <w:rPr>
                <w:lang w:val="es-PE"/>
              </w:rPr>
              <w:lastRenderedPageBreak/>
              <w:t>Concreción de segunda fase de tareas de investigación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589FE" w14:textId="6BA9A602" w:rsidR="00F469A9" w:rsidRDefault="00F469A9" w:rsidP="00F46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</w:pPr>
            <w:r w:rsidRPr="003D5163">
              <w:lastRenderedPageBreak/>
              <w:t>Todos</w:t>
            </w:r>
          </w:p>
        </w:tc>
      </w:tr>
      <w:tr w:rsidR="00F469A9" w14:paraId="55980CCA" w14:textId="77777777" w:rsidTr="006F2DC6">
        <w:trPr>
          <w:trHeight w:val="1432"/>
        </w:trPr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3E8AA" w14:textId="77777777" w:rsidR="00F469A9" w:rsidRDefault="00F469A9" w:rsidP="00F46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</w:pPr>
            <w:r>
              <w:t>Sesión 7</w:t>
            </w:r>
          </w:p>
          <w:p w14:paraId="38C17888" w14:textId="5AD56894" w:rsidR="00E33D50" w:rsidRDefault="00927C87" w:rsidP="00F46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</w:pPr>
            <w:r>
              <w:t>13/06/2024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05297" w14:textId="64AA6BD6" w:rsidR="001A0B9E" w:rsidRDefault="001A0B9E" w:rsidP="00044812">
            <w:pPr>
              <w:pStyle w:val="Prrafodelista"/>
              <w:numPr>
                <w:ilvl w:val="0"/>
                <w:numId w:val="14"/>
              </w:numPr>
              <w:spacing w:before="240" w:after="240"/>
            </w:pPr>
            <w:r>
              <w:t>Presentación de</w:t>
            </w:r>
            <w:r w:rsidR="00044812">
              <w:t xml:space="preserve"> </w:t>
            </w:r>
            <w:r w:rsidR="0047276E">
              <w:t>resultados de la investigación</w:t>
            </w:r>
            <w:r w:rsidR="00E308FB">
              <w:t>.</w:t>
            </w:r>
          </w:p>
          <w:p w14:paraId="21BEEEA5" w14:textId="3B568FEC" w:rsidR="001A0B9E" w:rsidRDefault="001A0B9E" w:rsidP="001A0B9E">
            <w:pPr>
              <w:pStyle w:val="Prrafodelista"/>
              <w:numPr>
                <w:ilvl w:val="0"/>
                <w:numId w:val="14"/>
              </w:numPr>
              <w:spacing w:before="240" w:after="240"/>
            </w:pPr>
            <w:r>
              <w:t>Balance del taller.</w:t>
            </w:r>
          </w:p>
          <w:p w14:paraId="5125182C" w14:textId="606838F6" w:rsidR="00F469A9" w:rsidRPr="006F2DC6" w:rsidRDefault="001A0B9E" w:rsidP="006F2DC6">
            <w:pPr>
              <w:pStyle w:val="Prrafodelista"/>
              <w:numPr>
                <w:ilvl w:val="0"/>
                <w:numId w:val="14"/>
              </w:numPr>
              <w:spacing w:before="240" w:after="240"/>
            </w:pPr>
            <w:r>
              <w:rPr>
                <w:b/>
                <w:bCs/>
              </w:rPr>
              <w:t xml:space="preserve">Actividades </w:t>
            </w:r>
            <w:r w:rsidR="00A956D0">
              <w:rPr>
                <w:b/>
                <w:bCs/>
              </w:rPr>
              <w:t>finales</w:t>
            </w:r>
            <w:r>
              <w:t>:</w:t>
            </w:r>
            <w:r w:rsidR="0047276E">
              <w:t xml:space="preserve"> hacer un breve reporte de los resultados de la investigación</w:t>
            </w:r>
            <w:r w:rsidR="00E308FB"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D2EC6" w14:textId="091A1947" w:rsidR="00F469A9" w:rsidRDefault="00F469A9" w:rsidP="00F46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</w:pPr>
            <w:r w:rsidRPr="003D5163">
              <w:t>Todos</w:t>
            </w:r>
          </w:p>
        </w:tc>
      </w:tr>
    </w:tbl>
    <w:p w14:paraId="15C98A9E" w14:textId="77777777" w:rsidR="00B30530" w:rsidRPr="00B30530" w:rsidRDefault="00B30530" w:rsidP="00B30530">
      <w:pPr>
        <w:spacing w:after="240"/>
        <w:ind w:left="720"/>
      </w:pPr>
    </w:p>
    <w:p w14:paraId="05AB3A78" w14:textId="28DADD29" w:rsidR="000F392D" w:rsidRDefault="003B7C71" w:rsidP="00BF1CBE">
      <w:pPr>
        <w:pStyle w:val="Prrafodelista"/>
        <w:numPr>
          <w:ilvl w:val="0"/>
          <w:numId w:val="10"/>
        </w:numPr>
        <w:spacing w:after="240"/>
      </w:pPr>
      <w:r w:rsidRPr="00BF1CBE">
        <w:rPr>
          <w:b/>
        </w:rPr>
        <w:t>Sistema de Evaluación</w:t>
      </w:r>
    </w:p>
    <w:tbl>
      <w:tblPr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695"/>
        <w:gridCol w:w="1590"/>
      </w:tblGrid>
      <w:tr w:rsidR="002141B2" w14:paraId="16986727" w14:textId="77777777" w:rsidTr="00471838">
        <w:trPr>
          <w:trHeight w:val="500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A13C" w14:textId="77777777" w:rsidR="002141B2" w:rsidRDefault="002141B2" w:rsidP="0047183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46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A3862" w14:textId="77777777" w:rsidR="002141B2" w:rsidRDefault="002141B2" w:rsidP="0047183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Criterios de Evaluación</w:t>
            </w:r>
          </w:p>
        </w:tc>
        <w:tc>
          <w:tcPr>
            <w:tcW w:w="15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213A4" w14:textId="77777777" w:rsidR="002141B2" w:rsidRDefault="002141B2" w:rsidP="0047183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Porcentaje</w:t>
            </w:r>
          </w:p>
        </w:tc>
      </w:tr>
      <w:tr w:rsidR="002141B2" w14:paraId="543E7090" w14:textId="77777777" w:rsidTr="006F2DC6">
        <w:trPr>
          <w:trHeight w:val="31"/>
        </w:trPr>
        <w:tc>
          <w:tcPr>
            <w:tcW w:w="23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A3C8D" w14:textId="32E750DD" w:rsidR="002141B2" w:rsidRDefault="002141B2" w:rsidP="00471838">
            <w:pPr>
              <w:spacing w:before="240" w:after="240"/>
            </w:pPr>
            <w:r>
              <w:t>Revisión de literatura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1CC76" w14:textId="77777777" w:rsidR="002141B2" w:rsidRDefault="002141B2" w:rsidP="00471838">
            <w:pPr>
              <w:numPr>
                <w:ilvl w:val="0"/>
                <w:numId w:val="11"/>
              </w:numPr>
              <w:spacing w:after="240"/>
              <w:jc w:val="both"/>
            </w:pPr>
            <w:r>
              <w:t>Entrega de resumen y análisis escrito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D792D" w14:textId="77777777" w:rsidR="002141B2" w:rsidRDefault="002141B2" w:rsidP="00471838">
            <w:pPr>
              <w:spacing w:before="240" w:after="240"/>
              <w:jc w:val="center"/>
            </w:pPr>
            <w:r>
              <w:t>40%</w:t>
            </w:r>
          </w:p>
        </w:tc>
      </w:tr>
      <w:tr w:rsidR="002141B2" w14:paraId="6C3563CC" w14:textId="77777777" w:rsidTr="00471838">
        <w:trPr>
          <w:trHeight w:val="1025"/>
        </w:trPr>
        <w:tc>
          <w:tcPr>
            <w:tcW w:w="23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12D82" w14:textId="77777777" w:rsidR="002141B2" w:rsidRDefault="002141B2" w:rsidP="00471838">
            <w:pPr>
              <w:spacing w:before="240" w:after="240"/>
            </w:pPr>
            <w:r>
              <w:t>Participación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BD554" w14:textId="77777777" w:rsidR="002141B2" w:rsidRDefault="002141B2" w:rsidP="00471838">
            <w:pPr>
              <w:numPr>
                <w:ilvl w:val="0"/>
                <w:numId w:val="11"/>
              </w:numPr>
              <w:spacing w:after="240"/>
              <w:jc w:val="both"/>
            </w:pPr>
            <w:r>
              <w:t>Asistencia y participación activa demostrando que ha revisado el material asignado y ha avanzado las tareas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3D029" w14:textId="77777777" w:rsidR="002141B2" w:rsidRDefault="002141B2" w:rsidP="00471838">
            <w:pPr>
              <w:spacing w:before="240" w:after="240"/>
              <w:jc w:val="center"/>
            </w:pPr>
            <w:r>
              <w:t>30%</w:t>
            </w:r>
          </w:p>
        </w:tc>
      </w:tr>
      <w:tr w:rsidR="002141B2" w14:paraId="723FD5A3" w14:textId="77777777" w:rsidTr="006F2DC6">
        <w:trPr>
          <w:trHeight w:val="305"/>
        </w:trPr>
        <w:tc>
          <w:tcPr>
            <w:tcW w:w="23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7E12" w14:textId="77777777" w:rsidR="002141B2" w:rsidRDefault="002141B2" w:rsidP="00471838">
            <w:pPr>
              <w:spacing w:before="240" w:after="240"/>
            </w:pPr>
            <w:r>
              <w:t>Tarea de investigación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B6736" w14:textId="77777777" w:rsidR="002141B2" w:rsidRDefault="002141B2" w:rsidP="00471838">
            <w:pPr>
              <w:numPr>
                <w:ilvl w:val="0"/>
                <w:numId w:val="6"/>
              </w:numPr>
              <w:spacing w:after="240"/>
              <w:ind w:left="387"/>
              <w:jc w:val="both"/>
            </w:pPr>
            <w:r>
              <w:t>Breve reporte de resultados, escrito y en sesión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340F5" w14:textId="77777777" w:rsidR="002141B2" w:rsidRDefault="002141B2" w:rsidP="00471838">
            <w:pPr>
              <w:spacing w:before="240" w:after="240"/>
              <w:jc w:val="center"/>
            </w:pPr>
            <w:r>
              <w:t>30%</w:t>
            </w:r>
          </w:p>
        </w:tc>
      </w:tr>
    </w:tbl>
    <w:p w14:paraId="44CE162F" w14:textId="163A1E40" w:rsidR="00554DC9" w:rsidRDefault="00554DC9" w:rsidP="00554DC9"/>
    <w:p w14:paraId="4EA744A8" w14:textId="77777777" w:rsidR="00136524" w:rsidRDefault="00136524" w:rsidP="00554DC9"/>
    <w:p w14:paraId="431F30AD" w14:textId="744FCD73" w:rsidR="00BF1CBE" w:rsidRDefault="003B7C71" w:rsidP="00BF1CBE">
      <w:pPr>
        <w:pStyle w:val="Prrafodelista"/>
        <w:numPr>
          <w:ilvl w:val="0"/>
          <w:numId w:val="10"/>
        </w:numPr>
      </w:pPr>
      <w:r w:rsidRPr="00554DC9">
        <w:rPr>
          <w:b/>
        </w:rPr>
        <w:t>Referencias</w:t>
      </w:r>
      <w:r w:rsidR="00D4290D">
        <w:rPr>
          <w:b/>
        </w:rPr>
        <w:t xml:space="preserve"> posibles</w:t>
      </w:r>
      <w:r w:rsidRPr="00554DC9">
        <w:rPr>
          <w:b/>
        </w:rPr>
        <w:t xml:space="preserve"> </w:t>
      </w:r>
      <w:r w:rsidR="00267FF7" w:rsidRPr="0077625D">
        <w:t xml:space="preserve">(se hará una selección específica </w:t>
      </w:r>
      <w:r w:rsidR="006F2DC6">
        <w:t>con</w:t>
      </w:r>
      <w:r w:rsidR="00267FF7" w:rsidRPr="0077625D">
        <w:t xml:space="preserve"> base </w:t>
      </w:r>
      <w:r w:rsidR="006F2DC6">
        <w:t>en</w:t>
      </w:r>
      <w:r w:rsidR="00267FF7" w:rsidRPr="0077625D">
        <w:t xml:space="preserve"> los intereses de los alumnos matriculados)</w:t>
      </w:r>
    </w:p>
    <w:p w14:paraId="06CAB995" w14:textId="77777777" w:rsidR="004924F0" w:rsidRDefault="004924F0" w:rsidP="00781C98">
      <w:pPr>
        <w:rPr>
          <w:lang w:val="en-US"/>
        </w:rPr>
      </w:pPr>
    </w:p>
    <w:p w14:paraId="2A3E4167" w14:textId="77777777" w:rsidR="004924F0" w:rsidRDefault="004924F0" w:rsidP="004924F0">
      <w:pPr>
        <w:rPr>
          <w:lang w:val="es-MX"/>
        </w:rPr>
      </w:pPr>
      <w:r w:rsidRPr="004924F0">
        <w:rPr>
          <w:lang w:val="es-MX"/>
        </w:rPr>
        <w:t xml:space="preserve">Wise, Carol. </w:t>
      </w:r>
      <w:r>
        <w:rPr>
          <w:lang w:val="es-MX"/>
        </w:rPr>
        <w:t xml:space="preserve">2021. </w:t>
      </w:r>
      <w:r w:rsidRPr="004924F0">
        <w:rPr>
          <w:i/>
          <w:iCs/>
          <w:lang w:val="es-MX"/>
        </w:rPr>
        <w:t>Dragonomics: Integración política y económica entre China y América Latina</w:t>
      </w:r>
      <w:r>
        <w:rPr>
          <w:lang w:val="es-MX"/>
        </w:rPr>
        <w:t>. Perú: Fondo Editorial UP.</w:t>
      </w:r>
    </w:p>
    <w:p w14:paraId="22DBED45" w14:textId="77777777" w:rsidR="004924F0" w:rsidRDefault="004924F0" w:rsidP="004924F0">
      <w:pPr>
        <w:rPr>
          <w:lang w:val="es-MX"/>
        </w:rPr>
      </w:pPr>
    </w:p>
    <w:p w14:paraId="706E1CF7" w14:textId="2C859107" w:rsidR="004924F0" w:rsidRPr="004924F0" w:rsidRDefault="004924F0" w:rsidP="004924F0">
      <w:pPr>
        <w:rPr>
          <w:lang w:val="en-US"/>
        </w:rPr>
      </w:pPr>
      <w:r w:rsidRPr="004924F0">
        <w:rPr>
          <w:lang w:val="en-US"/>
        </w:rPr>
        <w:t xml:space="preserve">Myers, Margaret. 2020. “Going Local: An </w:t>
      </w:r>
      <w:r>
        <w:rPr>
          <w:lang w:val="en-US"/>
        </w:rPr>
        <w:t xml:space="preserve">assessment of China’s administrative-level activity in Latin America and the Caribbean.” </w:t>
      </w:r>
      <w:r w:rsidRPr="004924F0">
        <w:rPr>
          <w:i/>
          <w:iCs/>
          <w:lang w:val="en-US"/>
        </w:rPr>
        <w:t>The Dialogue</w:t>
      </w:r>
      <w:r>
        <w:rPr>
          <w:lang w:val="en-US"/>
        </w:rPr>
        <w:t>.</w:t>
      </w:r>
    </w:p>
    <w:p w14:paraId="53928F9B" w14:textId="77777777" w:rsidR="004924F0" w:rsidRDefault="004924F0" w:rsidP="00781C98">
      <w:pPr>
        <w:rPr>
          <w:lang w:val="en-US"/>
        </w:rPr>
      </w:pPr>
    </w:p>
    <w:p w14:paraId="389BFDDB" w14:textId="77777777" w:rsidR="004924F0" w:rsidRPr="004924F0" w:rsidRDefault="004924F0" w:rsidP="004924F0">
      <w:pPr>
        <w:rPr>
          <w:color w:val="000000" w:themeColor="text1"/>
          <w:lang w:val="en-US"/>
        </w:rPr>
      </w:pPr>
      <w:r w:rsidRPr="004924F0">
        <w:rPr>
          <w:color w:val="000000" w:themeColor="text1"/>
          <w:lang w:val="en-US"/>
        </w:rPr>
        <w:t>Lau, Nifta. 2022</w:t>
      </w:r>
      <w:r>
        <w:rPr>
          <w:color w:val="000000" w:themeColor="text1"/>
          <w:lang w:val="en-US"/>
        </w:rPr>
        <w:t>.</w:t>
      </w:r>
      <w:r w:rsidRPr="004924F0">
        <w:rPr>
          <w:color w:val="000000" w:themeColor="text1"/>
          <w:lang w:val="en-US"/>
        </w:rPr>
        <w:t xml:space="preserve"> “Evaluating Chinese Economic Engagement in Latin America (2003-2019): Motivations, Challenges and Opportunities.”</w:t>
      </w:r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En</w:t>
      </w:r>
      <w:proofErr w:type="spellEnd"/>
      <w:r>
        <w:rPr>
          <w:color w:val="000000" w:themeColor="text1"/>
          <w:lang w:val="en-US"/>
        </w:rPr>
        <w:t xml:space="preserve"> </w:t>
      </w:r>
      <w:r w:rsidRPr="004924F0">
        <w:rPr>
          <w:i/>
          <w:iCs/>
          <w:color w:val="000000" w:themeColor="text1"/>
          <w:lang w:val="en-US"/>
        </w:rPr>
        <w:t>The Government of Xi Jinping: Evaluation, Results and Challenges</w:t>
      </w:r>
      <w:r>
        <w:rPr>
          <w:color w:val="000000" w:themeColor="text1"/>
          <w:lang w:val="en-US"/>
        </w:rPr>
        <w:t>. México: BUAP, 171-200.</w:t>
      </w:r>
    </w:p>
    <w:p w14:paraId="12D66852" w14:textId="43B00A93" w:rsidR="00781C98" w:rsidRPr="00FE3E36" w:rsidRDefault="003B7C71" w:rsidP="00781C98">
      <w:pPr>
        <w:rPr>
          <w:lang w:val="en-US"/>
        </w:rPr>
      </w:pPr>
      <w:r w:rsidRPr="004924F0">
        <w:rPr>
          <w:lang w:val="en-US"/>
        </w:rPr>
        <w:br/>
      </w:r>
      <w:r w:rsidR="00781C98" w:rsidRPr="00F8210B">
        <w:rPr>
          <w:lang w:val="en-US"/>
        </w:rPr>
        <w:t xml:space="preserve">Elo, Maria. </w:t>
      </w:r>
      <w:r w:rsidR="00781C98">
        <w:rPr>
          <w:lang w:val="en-US"/>
        </w:rPr>
        <w:t>2015. “</w:t>
      </w:r>
      <w:r w:rsidR="00781C98" w:rsidRPr="00A41FCC">
        <w:rPr>
          <w:lang w:val="en-US"/>
        </w:rPr>
        <w:t xml:space="preserve">Diaspora networks in international business: a review on an emerging </w:t>
      </w:r>
      <w:r w:rsidR="00781C98" w:rsidRPr="00A41FCC">
        <w:rPr>
          <w:lang w:val="en-US"/>
        </w:rPr>
        <w:lastRenderedPageBreak/>
        <w:t>stream of research.</w:t>
      </w:r>
      <w:r w:rsidR="00781C98">
        <w:rPr>
          <w:lang w:val="en-US"/>
        </w:rPr>
        <w:t xml:space="preserve">” </w:t>
      </w:r>
      <w:proofErr w:type="spellStart"/>
      <w:r w:rsidR="00781C98">
        <w:rPr>
          <w:lang w:val="en-US"/>
        </w:rPr>
        <w:t>En</w:t>
      </w:r>
      <w:proofErr w:type="spellEnd"/>
      <w:r w:rsidR="00781C98" w:rsidRPr="00A41FCC">
        <w:rPr>
          <w:lang w:val="en-US"/>
        </w:rPr>
        <w:t xml:space="preserve"> </w:t>
      </w:r>
      <w:r w:rsidR="00781C98" w:rsidRPr="00A41FCC">
        <w:rPr>
          <w:i/>
          <w:iCs/>
          <w:lang w:val="en-US"/>
        </w:rPr>
        <w:t xml:space="preserve">Handbook on </w:t>
      </w:r>
      <w:r w:rsidR="00781C98">
        <w:rPr>
          <w:i/>
          <w:iCs/>
          <w:lang w:val="en-US"/>
        </w:rPr>
        <w:t>I</w:t>
      </w:r>
      <w:r w:rsidR="00781C98" w:rsidRPr="00A41FCC">
        <w:rPr>
          <w:i/>
          <w:iCs/>
          <w:lang w:val="en-US"/>
        </w:rPr>
        <w:t xml:space="preserve">nternational </w:t>
      </w:r>
      <w:r w:rsidR="00781C98">
        <w:rPr>
          <w:i/>
          <w:iCs/>
          <w:lang w:val="en-US"/>
        </w:rPr>
        <w:t>A</w:t>
      </w:r>
      <w:r w:rsidR="00781C98" w:rsidRPr="00A41FCC">
        <w:rPr>
          <w:i/>
          <w:iCs/>
          <w:lang w:val="en-US"/>
        </w:rPr>
        <w:t xml:space="preserve">lliance and </w:t>
      </w:r>
      <w:r w:rsidR="00781C98">
        <w:rPr>
          <w:i/>
          <w:iCs/>
          <w:lang w:val="en-US"/>
        </w:rPr>
        <w:t>N</w:t>
      </w:r>
      <w:r w:rsidR="00781C98" w:rsidRPr="00A41FCC">
        <w:rPr>
          <w:i/>
          <w:iCs/>
          <w:lang w:val="en-US"/>
        </w:rPr>
        <w:t xml:space="preserve">etwork </w:t>
      </w:r>
      <w:r w:rsidR="00781C98">
        <w:rPr>
          <w:i/>
          <w:iCs/>
          <w:lang w:val="en-US"/>
        </w:rPr>
        <w:t>R</w:t>
      </w:r>
      <w:r w:rsidR="00781C98" w:rsidRPr="00A41FCC">
        <w:rPr>
          <w:i/>
          <w:iCs/>
          <w:lang w:val="en-US"/>
        </w:rPr>
        <w:t>esearch</w:t>
      </w:r>
      <w:r w:rsidR="00781C98" w:rsidRPr="00A41FCC">
        <w:rPr>
          <w:lang w:val="en-US"/>
        </w:rPr>
        <w:t>.</w:t>
      </w:r>
      <w:r w:rsidR="00781C98">
        <w:rPr>
          <w:lang w:val="en-US"/>
        </w:rPr>
        <w:t xml:space="preserve"> </w:t>
      </w:r>
      <w:proofErr w:type="spellStart"/>
      <w:r w:rsidR="00781C98" w:rsidRPr="00FE3E36">
        <w:rPr>
          <w:lang w:val="en-US"/>
        </w:rPr>
        <w:t>Jorma</w:t>
      </w:r>
      <w:proofErr w:type="spellEnd"/>
      <w:r w:rsidR="00781C98" w:rsidRPr="00FE3E36">
        <w:rPr>
          <w:lang w:val="en-US"/>
        </w:rPr>
        <w:t xml:space="preserve"> </w:t>
      </w:r>
      <w:proofErr w:type="spellStart"/>
      <w:r w:rsidR="00781C98" w:rsidRPr="00FE3E36">
        <w:rPr>
          <w:lang w:val="en-US"/>
        </w:rPr>
        <w:t>Larimo</w:t>
      </w:r>
      <w:proofErr w:type="spellEnd"/>
      <w:r w:rsidR="00781C98" w:rsidRPr="00FE3E36">
        <w:rPr>
          <w:lang w:val="en-US"/>
        </w:rPr>
        <w:t xml:space="preserve">, </w:t>
      </w:r>
      <w:proofErr w:type="spellStart"/>
      <w:r w:rsidR="00781C98" w:rsidRPr="00FE3E36">
        <w:rPr>
          <w:lang w:val="en-US"/>
        </w:rPr>
        <w:t>Niina</w:t>
      </w:r>
      <w:proofErr w:type="spellEnd"/>
      <w:r w:rsidR="00781C98" w:rsidRPr="00FE3E36">
        <w:rPr>
          <w:lang w:val="en-US"/>
        </w:rPr>
        <w:t xml:space="preserve"> </w:t>
      </w:r>
      <w:proofErr w:type="spellStart"/>
      <w:r w:rsidR="00781C98" w:rsidRPr="00FE3E36">
        <w:rPr>
          <w:lang w:val="en-US"/>
        </w:rPr>
        <w:t>Nummela</w:t>
      </w:r>
      <w:proofErr w:type="spellEnd"/>
      <w:r w:rsidR="00781C98" w:rsidRPr="00FE3E36">
        <w:rPr>
          <w:lang w:val="en-US"/>
        </w:rPr>
        <w:t xml:space="preserve"> y </w:t>
      </w:r>
      <w:proofErr w:type="spellStart"/>
      <w:r w:rsidR="00781C98" w:rsidRPr="00FE3E36">
        <w:rPr>
          <w:lang w:val="en-US"/>
        </w:rPr>
        <w:t>Tuijia</w:t>
      </w:r>
      <w:proofErr w:type="spellEnd"/>
      <w:r w:rsidR="00781C98" w:rsidRPr="00FE3E36">
        <w:rPr>
          <w:lang w:val="en-US"/>
        </w:rPr>
        <w:t xml:space="preserve"> </w:t>
      </w:r>
      <w:proofErr w:type="spellStart"/>
      <w:r w:rsidR="00781C98" w:rsidRPr="00FE3E36">
        <w:rPr>
          <w:lang w:val="en-US"/>
        </w:rPr>
        <w:t>Mainela</w:t>
      </w:r>
      <w:proofErr w:type="spellEnd"/>
      <w:r w:rsidR="00781C98" w:rsidRPr="00FE3E36">
        <w:rPr>
          <w:lang w:val="en-US"/>
        </w:rPr>
        <w:t xml:space="preserve"> (eds.). Edward Elgar, pp. 13-41.</w:t>
      </w:r>
    </w:p>
    <w:p w14:paraId="596E04E4" w14:textId="77777777" w:rsidR="004924F0" w:rsidRDefault="004924F0" w:rsidP="00781C98">
      <w:pPr>
        <w:rPr>
          <w:color w:val="000000" w:themeColor="text1"/>
          <w:lang w:val="es-MX"/>
        </w:rPr>
      </w:pPr>
    </w:p>
    <w:p w14:paraId="3F014ABB" w14:textId="5094F938" w:rsidR="004924F0" w:rsidRDefault="004924F0" w:rsidP="00781C98">
      <w:pPr>
        <w:rPr>
          <w:color w:val="000000" w:themeColor="text1"/>
          <w:lang w:val="en-US"/>
        </w:rPr>
      </w:pPr>
      <w:r w:rsidRPr="004924F0">
        <w:rPr>
          <w:color w:val="000000" w:themeColor="text1"/>
          <w:lang w:val="en-US"/>
        </w:rPr>
        <w:t xml:space="preserve">Chen, J. </w:t>
      </w:r>
      <w:r>
        <w:rPr>
          <w:color w:val="000000" w:themeColor="text1"/>
          <w:lang w:val="en-US"/>
        </w:rPr>
        <w:t xml:space="preserve">2016. </w:t>
      </w:r>
      <w:r w:rsidRPr="004924F0">
        <w:rPr>
          <w:color w:val="000000" w:themeColor="text1"/>
          <w:lang w:val="en-US"/>
        </w:rPr>
        <w:t>“The internationalization of Chinese firms</w:t>
      </w:r>
      <w:r>
        <w:rPr>
          <w:color w:val="000000" w:themeColor="text1"/>
          <w:lang w:val="en-US"/>
        </w:rPr>
        <w:t xml:space="preserve">: What role does ‘Guanxi’ play for overcoming their liability of </w:t>
      </w:r>
      <w:proofErr w:type="spellStart"/>
      <w:r>
        <w:rPr>
          <w:color w:val="000000" w:themeColor="text1"/>
          <w:lang w:val="en-US"/>
        </w:rPr>
        <w:t>outsidership</w:t>
      </w:r>
      <w:proofErr w:type="spellEnd"/>
      <w:r>
        <w:rPr>
          <w:color w:val="000000" w:themeColor="text1"/>
          <w:lang w:val="en-US"/>
        </w:rPr>
        <w:t xml:space="preserve"> in developed </w:t>
      </w:r>
      <w:proofErr w:type="gramStart"/>
      <w:r>
        <w:rPr>
          <w:color w:val="000000" w:themeColor="text1"/>
          <w:lang w:val="en-US"/>
        </w:rPr>
        <w:t>markets?.</w:t>
      </w:r>
      <w:proofErr w:type="gramEnd"/>
      <w:r>
        <w:rPr>
          <w:color w:val="000000" w:themeColor="text1"/>
          <w:lang w:val="en-US"/>
        </w:rPr>
        <w:t xml:space="preserve">” </w:t>
      </w:r>
      <w:r w:rsidRPr="004924F0">
        <w:rPr>
          <w:i/>
          <w:iCs/>
          <w:color w:val="000000" w:themeColor="text1"/>
          <w:lang w:val="en-US"/>
        </w:rPr>
        <w:t>Thunderbird International Business Review</w:t>
      </w:r>
      <w:r>
        <w:rPr>
          <w:color w:val="000000" w:themeColor="text1"/>
          <w:lang w:val="en-US"/>
        </w:rPr>
        <w:t xml:space="preserve"> 59(3): 367-383.</w:t>
      </w:r>
    </w:p>
    <w:p w14:paraId="40A069FA" w14:textId="77777777" w:rsidR="004924F0" w:rsidRDefault="004924F0" w:rsidP="00781C98">
      <w:pPr>
        <w:rPr>
          <w:color w:val="000000" w:themeColor="text1"/>
          <w:lang w:val="en-US"/>
        </w:rPr>
      </w:pPr>
    </w:p>
    <w:p w14:paraId="0485F387" w14:textId="77777777" w:rsidR="004924F0" w:rsidRPr="00D17E12" w:rsidRDefault="004924F0" w:rsidP="004924F0">
      <w:pPr>
        <w:rPr>
          <w:lang w:val="en-US"/>
        </w:rPr>
      </w:pPr>
      <w:r w:rsidRPr="00366072">
        <w:rPr>
          <w:lang w:val="es-MX"/>
        </w:rPr>
        <w:t xml:space="preserve">Liu, Hong, y Els van Dongen. </w:t>
      </w:r>
      <w:r w:rsidRPr="00D17E12">
        <w:rPr>
          <w:lang w:val="en-US"/>
        </w:rPr>
        <w:t xml:space="preserve">2016. “China’s Diaspora Policies as a New Mode </w:t>
      </w:r>
      <w:r>
        <w:rPr>
          <w:lang w:val="en-US"/>
        </w:rPr>
        <w:t xml:space="preserve">of Transnational Governance.” </w:t>
      </w:r>
      <w:r w:rsidRPr="00D17E12">
        <w:rPr>
          <w:i/>
          <w:iCs/>
          <w:lang w:val="en-US"/>
        </w:rPr>
        <w:t>Journal of Contemporary China</w:t>
      </w:r>
      <w:r>
        <w:rPr>
          <w:lang w:val="en-US"/>
        </w:rPr>
        <w:t xml:space="preserve"> 25(102), pp. 805-821. </w:t>
      </w:r>
    </w:p>
    <w:p w14:paraId="789EF0B9" w14:textId="77777777" w:rsidR="004924F0" w:rsidRDefault="004924F0" w:rsidP="00781C98">
      <w:pPr>
        <w:rPr>
          <w:color w:val="000000" w:themeColor="text1"/>
          <w:lang w:val="en-US"/>
        </w:rPr>
      </w:pPr>
    </w:p>
    <w:p w14:paraId="727AF1CE" w14:textId="6E4B1E51" w:rsidR="004924F0" w:rsidRPr="004924F0" w:rsidRDefault="004924F0" w:rsidP="00781C98">
      <w:pPr>
        <w:rPr>
          <w:lang w:val="es-MX"/>
        </w:rPr>
      </w:pPr>
      <w:r>
        <w:rPr>
          <w:lang w:val="es-MX"/>
        </w:rPr>
        <w:t xml:space="preserve">Portes, Alejandro y Ariel Armony. 2016. “Rescatando valores ancestrales y creando nuevos lazos: el transnacionalismo chino en América Latina.” </w:t>
      </w:r>
      <w:r w:rsidRPr="00D865A8">
        <w:rPr>
          <w:i/>
          <w:iCs/>
          <w:lang w:val="es-MX"/>
        </w:rPr>
        <w:t>Migración y Desarrollo</w:t>
      </w:r>
      <w:r>
        <w:rPr>
          <w:lang w:val="es-MX"/>
        </w:rPr>
        <w:t xml:space="preserve"> (26), pp., 3-23.</w:t>
      </w:r>
    </w:p>
    <w:p w14:paraId="01F89EC4" w14:textId="77777777" w:rsidR="004924F0" w:rsidRDefault="004924F0" w:rsidP="00781C98">
      <w:pPr>
        <w:rPr>
          <w:color w:val="000000" w:themeColor="text1"/>
          <w:lang w:val="en-US"/>
        </w:rPr>
      </w:pPr>
    </w:p>
    <w:p w14:paraId="5978FB0F" w14:textId="77777777" w:rsidR="004924F0" w:rsidRPr="004924F0" w:rsidRDefault="004924F0" w:rsidP="004924F0">
      <w:pPr>
        <w:rPr>
          <w:color w:val="000000" w:themeColor="text1"/>
          <w:lang w:val="es-MX"/>
        </w:rPr>
      </w:pPr>
      <w:r>
        <w:rPr>
          <w:lang w:val="en-US"/>
        </w:rPr>
        <w:t xml:space="preserve">Elo, Maria, and Liesl Riddle. 2016. “Understanding Diaspora Investment.”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r w:rsidRPr="00F8210B">
        <w:rPr>
          <w:i/>
          <w:iCs/>
          <w:lang w:val="en-US"/>
        </w:rPr>
        <w:t xml:space="preserve">Diaspora </w:t>
      </w:r>
      <w:r w:rsidRPr="004924F0">
        <w:rPr>
          <w:i/>
          <w:iCs/>
          <w:color w:val="000000" w:themeColor="text1"/>
          <w:lang w:val="en-US"/>
        </w:rPr>
        <w:t>Business</w:t>
      </w:r>
      <w:r w:rsidRPr="004924F0">
        <w:rPr>
          <w:color w:val="000000" w:themeColor="text1"/>
          <w:lang w:val="en-US"/>
        </w:rPr>
        <w:t xml:space="preserve">. </w:t>
      </w:r>
      <w:r w:rsidRPr="004924F0">
        <w:rPr>
          <w:color w:val="000000" w:themeColor="text1"/>
          <w:lang w:val="es-MX"/>
        </w:rPr>
        <w:t>Maria Elo y Liesl Riddle (eds.). Interdisciplinary Press, pp. 13-28.</w:t>
      </w:r>
    </w:p>
    <w:p w14:paraId="34831093" w14:textId="77777777" w:rsidR="00781C98" w:rsidRPr="00D865A8" w:rsidRDefault="00781C98" w:rsidP="00781C98">
      <w:pPr>
        <w:rPr>
          <w:lang w:val="en-US"/>
        </w:rPr>
      </w:pPr>
    </w:p>
    <w:p w14:paraId="231FA94D" w14:textId="77777777" w:rsidR="00781C98" w:rsidRDefault="00781C98" w:rsidP="00781C98">
      <w:pPr>
        <w:rPr>
          <w:lang w:val="en-US"/>
        </w:rPr>
      </w:pPr>
      <w:r w:rsidRPr="00791358">
        <w:rPr>
          <w:lang w:val="en-US"/>
        </w:rPr>
        <w:t xml:space="preserve">Liu, Hong. 1998. </w:t>
      </w:r>
      <w:r>
        <w:rPr>
          <w:lang w:val="en-US"/>
        </w:rPr>
        <w:t>“</w:t>
      </w:r>
      <w:r w:rsidRPr="00A41FCC">
        <w:rPr>
          <w:lang w:val="en-US"/>
        </w:rPr>
        <w:t xml:space="preserve">Old Linkages, New </w:t>
      </w:r>
      <w:r>
        <w:rPr>
          <w:lang w:val="en-US"/>
        </w:rPr>
        <w:t xml:space="preserve">Networks: The Globalization of Overseas Chinese Voluntary Associations and its Implications.” </w:t>
      </w:r>
      <w:r w:rsidRPr="00D865A8">
        <w:rPr>
          <w:i/>
          <w:iCs/>
          <w:lang w:val="en-US"/>
        </w:rPr>
        <w:t>The China Quarterly</w:t>
      </w:r>
      <w:r>
        <w:rPr>
          <w:lang w:val="en-US"/>
        </w:rPr>
        <w:t xml:space="preserve"> 155, pp, 588-609.</w:t>
      </w:r>
    </w:p>
    <w:p w14:paraId="10AEB6E8" w14:textId="77777777" w:rsidR="00781C98" w:rsidRDefault="00781C98" w:rsidP="00781C98">
      <w:pPr>
        <w:rPr>
          <w:lang w:val="en-US"/>
        </w:rPr>
      </w:pPr>
    </w:p>
    <w:p w14:paraId="19ABA425" w14:textId="77777777" w:rsidR="00781C98" w:rsidRDefault="00781C98" w:rsidP="00781C98">
      <w:pPr>
        <w:rPr>
          <w:lang w:val="en-US"/>
        </w:rPr>
      </w:pPr>
      <w:r>
        <w:rPr>
          <w:lang w:val="en-US"/>
        </w:rPr>
        <w:t xml:space="preserve">Liu, Hong. 2016. “Opportunities and Anxieties for the Chinese Diaspora in Southeast Asia.” </w:t>
      </w:r>
      <w:r w:rsidRPr="00791358">
        <w:rPr>
          <w:i/>
          <w:iCs/>
          <w:lang w:val="en-US"/>
        </w:rPr>
        <w:t>Current History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155(784), pp. 312-318.</w:t>
      </w:r>
    </w:p>
    <w:p w14:paraId="5221573C" w14:textId="77777777" w:rsidR="00781C98" w:rsidRDefault="00781C98" w:rsidP="00781C98">
      <w:pPr>
        <w:rPr>
          <w:b/>
          <w:bCs/>
          <w:color w:val="FF0000"/>
          <w:lang w:val="en-US"/>
        </w:rPr>
      </w:pPr>
    </w:p>
    <w:p w14:paraId="445D1701" w14:textId="77777777" w:rsidR="00781C98" w:rsidRPr="00F8210B" w:rsidRDefault="00781C98" w:rsidP="00781C98">
      <w:pPr>
        <w:rPr>
          <w:lang w:val="es-MX"/>
        </w:rPr>
      </w:pPr>
      <w:r>
        <w:rPr>
          <w:lang w:val="en-US"/>
        </w:rPr>
        <w:t xml:space="preserve">Mazza, Jaqueline. 2016. “Chinese Migration to Latin America and the Caribbean.” </w:t>
      </w:r>
      <w:r w:rsidRPr="007945AB">
        <w:rPr>
          <w:i/>
          <w:iCs/>
          <w:lang w:val="es-MX"/>
        </w:rPr>
        <w:t>The Dialogue</w:t>
      </w:r>
      <w:r w:rsidRPr="00F8210B">
        <w:rPr>
          <w:lang w:val="es-MX"/>
        </w:rPr>
        <w:t>.</w:t>
      </w:r>
    </w:p>
    <w:p w14:paraId="6528E3EA" w14:textId="77777777" w:rsidR="00781C98" w:rsidRPr="00F8210B" w:rsidRDefault="00781C98" w:rsidP="00781C98">
      <w:pPr>
        <w:rPr>
          <w:lang w:val="es-MX"/>
        </w:rPr>
      </w:pPr>
    </w:p>
    <w:p w14:paraId="6CBC6571" w14:textId="77777777" w:rsidR="00781C98" w:rsidRPr="00F8210B" w:rsidRDefault="00781C98" w:rsidP="00781C98">
      <w:pPr>
        <w:rPr>
          <w:lang w:val="en-US"/>
        </w:rPr>
      </w:pPr>
      <w:r w:rsidRPr="0091347C">
        <w:rPr>
          <w:lang w:val="es-MX"/>
        </w:rPr>
        <w:t xml:space="preserve">Portes, Alejandro, y Min Zhou. </w:t>
      </w:r>
      <w:r>
        <w:rPr>
          <w:lang w:val="es-MX"/>
        </w:rPr>
        <w:t xml:space="preserve">2013. “El Águila y el Dragón: El papel de las organizaciones transnacionales de inmigrantes en China y México.” </w:t>
      </w:r>
      <w:proofErr w:type="spellStart"/>
      <w:r w:rsidRPr="00F8210B">
        <w:rPr>
          <w:i/>
          <w:iCs/>
          <w:lang w:val="en-US"/>
        </w:rPr>
        <w:t>Migración</w:t>
      </w:r>
      <w:proofErr w:type="spellEnd"/>
      <w:r w:rsidRPr="00F8210B">
        <w:rPr>
          <w:i/>
          <w:iCs/>
          <w:lang w:val="en-US"/>
        </w:rPr>
        <w:t xml:space="preserve"> y Desarrollo</w:t>
      </w:r>
      <w:r w:rsidRPr="00F8210B">
        <w:rPr>
          <w:lang w:val="en-US"/>
        </w:rPr>
        <w:t xml:space="preserve"> 11(20), pp. 106-154.</w:t>
      </w:r>
    </w:p>
    <w:p w14:paraId="128C8D4D" w14:textId="77777777" w:rsidR="00781C98" w:rsidRDefault="00781C98" w:rsidP="00781C98">
      <w:pPr>
        <w:rPr>
          <w:lang w:val="en-US"/>
        </w:rPr>
      </w:pPr>
    </w:p>
    <w:p w14:paraId="35157028" w14:textId="77777777" w:rsidR="00781C98" w:rsidRDefault="00781C98" w:rsidP="00781C98">
      <w:pPr>
        <w:rPr>
          <w:lang w:val="en-US"/>
        </w:rPr>
      </w:pPr>
      <w:r>
        <w:rPr>
          <w:lang w:val="en-US"/>
        </w:rPr>
        <w:t xml:space="preserve">Hearn, Adrian. 2013. “China’s Social Engagement Programs in Latin America.” </w:t>
      </w:r>
      <w:r w:rsidRPr="0091347C">
        <w:rPr>
          <w:i/>
          <w:iCs/>
          <w:lang w:val="en-US"/>
        </w:rPr>
        <w:t>Journal of Iberian and Latin American Research</w:t>
      </w:r>
      <w:r>
        <w:rPr>
          <w:lang w:val="en-US"/>
        </w:rPr>
        <w:t xml:space="preserve"> 19(2), pp. 239-250.</w:t>
      </w:r>
    </w:p>
    <w:p w14:paraId="127C7651" w14:textId="77777777" w:rsidR="00781C98" w:rsidRDefault="00781C98" w:rsidP="00781C98">
      <w:pPr>
        <w:rPr>
          <w:lang w:val="en-US"/>
        </w:rPr>
      </w:pPr>
    </w:p>
    <w:p w14:paraId="4BD3B55A" w14:textId="77777777" w:rsidR="00781C98" w:rsidRPr="0091347C" w:rsidRDefault="00781C98" w:rsidP="00781C98">
      <w:pPr>
        <w:rPr>
          <w:lang w:val="es-MX"/>
        </w:rPr>
      </w:pPr>
      <w:r w:rsidRPr="006F2DC6">
        <w:rPr>
          <w:lang w:val="es-MX"/>
        </w:rPr>
        <w:t xml:space="preserve">Jing, Cheng. </w:t>
      </w:r>
      <w:r w:rsidRPr="00D865A8">
        <w:rPr>
          <w:lang w:val="es-MX"/>
        </w:rPr>
        <w:t xml:space="preserve">2013. </w:t>
      </w:r>
      <w:r>
        <w:rPr>
          <w:lang w:val="es-MX"/>
        </w:rPr>
        <w:t>“</w:t>
      </w:r>
      <w:r w:rsidRPr="0091347C">
        <w:rPr>
          <w:lang w:val="es-MX"/>
        </w:rPr>
        <w:t>Sobre el papel de los chinos de ultramar en el avance del poder blando de China en Brasil</w:t>
      </w:r>
      <w:r w:rsidRPr="0091347C">
        <w:rPr>
          <w:i/>
          <w:iCs/>
          <w:lang w:val="es-MX"/>
        </w:rPr>
        <w:t>.” Orientando</w:t>
      </w:r>
      <w:r>
        <w:rPr>
          <w:lang w:val="es-MX"/>
        </w:rPr>
        <w:t xml:space="preserve"> (4), pp. 115-161.</w:t>
      </w:r>
    </w:p>
    <w:p w14:paraId="13E112D1" w14:textId="77777777" w:rsidR="00781C98" w:rsidRDefault="00781C98" w:rsidP="00781C98">
      <w:pPr>
        <w:rPr>
          <w:b/>
          <w:bCs/>
        </w:rPr>
      </w:pPr>
    </w:p>
    <w:p w14:paraId="3C9B9C97" w14:textId="77777777" w:rsidR="00781C98" w:rsidRPr="00D865A8" w:rsidRDefault="00781C98" w:rsidP="00781C98">
      <w:pPr>
        <w:rPr>
          <w:lang w:val="en-US"/>
        </w:rPr>
      </w:pPr>
      <w:r w:rsidRPr="0091347C">
        <w:rPr>
          <w:lang w:val="es-MX"/>
        </w:rPr>
        <w:t xml:space="preserve">Vela, Diana. </w:t>
      </w:r>
      <w:r>
        <w:rPr>
          <w:lang w:val="es-MX"/>
        </w:rPr>
        <w:t xml:space="preserve">2012. </w:t>
      </w:r>
      <w:r w:rsidRPr="0091347C">
        <w:rPr>
          <w:lang w:val="es-MX"/>
        </w:rPr>
        <w:t>“Colonia China en Peru como regi</w:t>
      </w:r>
      <w:r>
        <w:rPr>
          <w:lang w:val="es-MX"/>
        </w:rPr>
        <w:t xml:space="preserve">ón cultural diseminada en el tramo final de Siu Kam Wen.” </w:t>
      </w:r>
      <w:proofErr w:type="spellStart"/>
      <w:r w:rsidRPr="00D865A8">
        <w:rPr>
          <w:i/>
          <w:iCs/>
          <w:lang w:val="en-US"/>
        </w:rPr>
        <w:t>Lingüística</w:t>
      </w:r>
      <w:proofErr w:type="spellEnd"/>
      <w:r w:rsidRPr="00D865A8">
        <w:rPr>
          <w:i/>
          <w:iCs/>
          <w:lang w:val="en-US"/>
        </w:rPr>
        <w:t xml:space="preserve"> y </w:t>
      </w:r>
      <w:proofErr w:type="spellStart"/>
      <w:r w:rsidRPr="00D865A8">
        <w:rPr>
          <w:i/>
          <w:iCs/>
          <w:lang w:val="en-US"/>
        </w:rPr>
        <w:t>Literatura</w:t>
      </w:r>
      <w:proofErr w:type="spellEnd"/>
      <w:r w:rsidRPr="00D865A8">
        <w:rPr>
          <w:lang w:val="en-US"/>
        </w:rPr>
        <w:t xml:space="preserve"> (61), pp. 73-87.</w:t>
      </w:r>
    </w:p>
    <w:p w14:paraId="38D31D54" w14:textId="77777777" w:rsidR="00781C98" w:rsidRPr="00F8210B" w:rsidRDefault="00781C98" w:rsidP="00781C98">
      <w:pPr>
        <w:rPr>
          <w:lang w:val="en-US"/>
        </w:rPr>
      </w:pPr>
    </w:p>
    <w:p w14:paraId="1618FC81" w14:textId="77777777" w:rsidR="00781C98" w:rsidRPr="00FE3E36" w:rsidRDefault="00781C98" w:rsidP="00781C98">
      <w:pPr>
        <w:rPr>
          <w:lang w:val="en-US"/>
        </w:rPr>
      </w:pPr>
      <w:proofErr w:type="spellStart"/>
      <w:r w:rsidRPr="0091347C">
        <w:rPr>
          <w:lang w:val="en-US"/>
        </w:rPr>
        <w:t>Lausent</w:t>
      </w:r>
      <w:proofErr w:type="spellEnd"/>
      <w:r w:rsidRPr="0091347C">
        <w:rPr>
          <w:lang w:val="en-US"/>
        </w:rPr>
        <w:t xml:space="preserve">-Herrera, Isabelle. </w:t>
      </w:r>
      <w:r>
        <w:rPr>
          <w:lang w:val="en-US"/>
        </w:rPr>
        <w:t xml:space="preserve">2009. </w:t>
      </w:r>
      <w:r w:rsidRPr="0091347C">
        <w:rPr>
          <w:lang w:val="en-US"/>
        </w:rPr>
        <w:t>“</w:t>
      </w:r>
      <w:proofErr w:type="spellStart"/>
      <w:r w:rsidRPr="0091347C">
        <w:rPr>
          <w:lang w:val="en-US"/>
        </w:rPr>
        <w:t>Tusans</w:t>
      </w:r>
      <w:proofErr w:type="spellEnd"/>
      <w:r w:rsidRPr="0091347C">
        <w:rPr>
          <w:lang w:val="en-US"/>
        </w:rPr>
        <w:t xml:space="preserve"> (</w:t>
      </w:r>
      <w:proofErr w:type="spellStart"/>
      <w:r w:rsidRPr="0091347C">
        <w:rPr>
          <w:lang w:val="en-US"/>
        </w:rPr>
        <w:t>t</w:t>
      </w:r>
      <w:r>
        <w:rPr>
          <w:lang w:val="en-US"/>
        </w:rPr>
        <w:t>usheng</w:t>
      </w:r>
      <w:proofErr w:type="spellEnd"/>
      <w:r>
        <w:rPr>
          <w:lang w:val="en-US"/>
        </w:rPr>
        <w:t xml:space="preserve">) and the Changing Chinese Community in Peru.” </w:t>
      </w:r>
      <w:r w:rsidRPr="00FE3E36">
        <w:rPr>
          <w:i/>
          <w:iCs/>
          <w:lang w:val="en-US"/>
        </w:rPr>
        <w:t>Journal of Chinese Overseas</w:t>
      </w:r>
      <w:r w:rsidRPr="00FE3E36">
        <w:rPr>
          <w:lang w:val="en-US"/>
        </w:rPr>
        <w:t xml:space="preserve"> 7(11), pp. 115-152.</w:t>
      </w:r>
    </w:p>
    <w:p w14:paraId="579BA44C" w14:textId="77777777" w:rsidR="00781C98" w:rsidRPr="00FE3E36" w:rsidRDefault="00781C98" w:rsidP="00781C98">
      <w:pPr>
        <w:rPr>
          <w:lang w:val="en-US"/>
        </w:rPr>
      </w:pPr>
    </w:p>
    <w:p w14:paraId="08FAE3BC" w14:textId="77777777" w:rsidR="00781C98" w:rsidRPr="00FE3E36" w:rsidRDefault="00781C98" w:rsidP="00781C98">
      <w:pPr>
        <w:rPr>
          <w:lang w:val="es-MX"/>
        </w:rPr>
      </w:pPr>
      <w:proofErr w:type="spellStart"/>
      <w:r w:rsidRPr="00D865A8">
        <w:rPr>
          <w:lang w:val="en-US"/>
        </w:rPr>
        <w:t>Lausent</w:t>
      </w:r>
      <w:proofErr w:type="spellEnd"/>
      <w:r w:rsidRPr="00D865A8">
        <w:rPr>
          <w:lang w:val="en-US"/>
        </w:rPr>
        <w:t>-Herrera, Isabelle. 2011. “The China</w:t>
      </w:r>
      <w:r>
        <w:rPr>
          <w:lang w:val="en-US"/>
        </w:rPr>
        <w:t xml:space="preserve">town in Peru and the Changing Peruvian Chinese Communities.” </w:t>
      </w:r>
      <w:r w:rsidRPr="00FE3E36">
        <w:rPr>
          <w:i/>
          <w:iCs/>
          <w:lang w:val="es-MX"/>
        </w:rPr>
        <w:t>Journal of Chinese Overseas</w:t>
      </w:r>
      <w:r w:rsidRPr="00FE3E36">
        <w:rPr>
          <w:lang w:val="es-MX"/>
        </w:rPr>
        <w:t xml:space="preserve"> 7, pp.69-113.</w:t>
      </w:r>
    </w:p>
    <w:p w14:paraId="1BFF5AE5" w14:textId="77777777" w:rsidR="00781C98" w:rsidRPr="00FE3E36" w:rsidRDefault="00781C98" w:rsidP="00781C98">
      <w:pPr>
        <w:rPr>
          <w:lang w:val="es-MX"/>
        </w:rPr>
      </w:pPr>
    </w:p>
    <w:p w14:paraId="516B2C64" w14:textId="52D6FE3D" w:rsidR="000F392D" w:rsidRPr="004924F0" w:rsidRDefault="00781C98" w:rsidP="00BF1CBE">
      <w:pPr>
        <w:rPr>
          <w:lang w:val="en-US"/>
        </w:rPr>
      </w:pPr>
      <w:r>
        <w:rPr>
          <w:lang w:val="es-MX"/>
        </w:rPr>
        <w:t xml:space="preserve">Tamagno, Carla y Norma Velásquez. 2016. “Dinámicas de las asociaciones chinas en Perú: hacia una caracterización y tipología.” </w:t>
      </w:r>
      <w:proofErr w:type="spellStart"/>
      <w:r w:rsidRPr="00D865A8">
        <w:rPr>
          <w:i/>
          <w:iCs/>
          <w:lang w:val="en-US"/>
        </w:rPr>
        <w:t>Migración</w:t>
      </w:r>
      <w:proofErr w:type="spellEnd"/>
      <w:r w:rsidRPr="00D865A8">
        <w:rPr>
          <w:i/>
          <w:iCs/>
          <w:lang w:val="en-US"/>
        </w:rPr>
        <w:t xml:space="preserve"> y Desarrollo</w:t>
      </w:r>
      <w:r w:rsidRPr="00F8210B">
        <w:rPr>
          <w:lang w:val="en-US"/>
        </w:rPr>
        <w:t xml:space="preserve"> (26), pp. 145-166.</w:t>
      </w:r>
    </w:p>
    <w:sectPr w:rsidR="000F392D" w:rsidRPr="004924F0"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B3C46" w14:textId="77777777" w:rsidR="00D87BA8" w:rsidRDefault="00D87BA8" w:rsidP="0077625D">
      <w:pPr>
        <w:spacing w:line="240" w:lineRule="auto"/>
      </w:pPr>
      <w:r>
        <w:separator/>
      </w:r>
    </w:p>
  </w:endnote>
  <w:endnote w:type="continuationSeparator" w:id="0">
    <w:p w14:paraId="071434CE" w14:textId="77777777" w:rsidR="00D87BA8" w:rsidRDefault="00D87BA8" w:rsidP="00776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6104990"/>
      <w:docPartObj>
        <w:docPartGallery w:val="Page Numbers (Bottom of Page)"/>
        <w:docPartUnique/>
      </w:docPartObj>
    </w:sdtPr>
    <w:sdtContent>
      <w:p w14:paraId="3A949819" w14:textId="7EB6C16A" w:rsidR="0077625D" w:rsidRDefault="007762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99111E3" w14:textId="77777777" w:rsidR="0077625D" w:rsidRDefault="007762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CD24E" w14:textId="77777777" w:rsidR="00D87BA8" w:rsidRDefault="00D87BA8" w:rsidP="0077625D">
      <w:pPr>
        <w:spacing w:line="240" w:lineRule="auto"/>
      </w:pPr>
      <w:r>
        <w:separator/>
      </w:r>
    </w:p>
  </w:footnote>
  <w:footnote w:type="continuationSeparator" w:id="0">
    <w:p w14:paraId="4241F036" w14:textId="77777777" w:rsidR="00D87BA8" w:rsidRDefault="00D87BA8" w:rsidP="007762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6FC"/>
    <w:multiLevelType w:val="multilevel"/>
    <w:tmpl w:val="E1761066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5F49AD"/>
    <w:multiLevelType w:val="multilevel"/>
    <w:tmpl w:val="84285812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F3785A"/>
    <w:multiLevelType w:val="multilevel"/>
    <w:tmpl w:val="BC50BAE4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A4261F"/>
    <w:multiLevelType w:val="multilevel"/>
    <w:tmpl w:val="61EE47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BF2C1E"/>
    <w:multiLevelType w:val="hybridMultilevel"/>
    <w:tmpl w:val="868E9C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51083"/>
    <w:multiLevelType w:val="multilevel"/>
    <w:tmpl w:val="5B36BD0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3654785A"/>
    <w:multiLevelType w:val="multilevel"/>
    <w:tmpl w:val="B6382E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70206A1"/>
    <w:multiLevelType w:val="multilevel"/>
    <w:tmpl w:val="559CA9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7AB26B2"/>
    <w:multiLevelType w:val="multilevel"/>
    <w:tmpl w:val="8D78DF5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9D23DBA"/>
    <w:multiLevelType w:val="multilevel"/>
    <w:tmpl w:val="A07E9F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9DE7B85"/>
    <w:multiLevelType w:val="hybridMultilevel"/>
    <w:tmpl w:val="EADA6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34164"/>
    <w:multiLevelType w:val="multilevel"/>
    <w:tmpl w:val="C458FFBE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38B4A45"/>
    <w:multiLevelType w:val="multilevel"/>
    <w:tmpl w:val="185E38E8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9E44C40"/>
    <w:multiLevelType w:val="multilevel"/>
    <w:tmpl w:val="05C83A98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A1415F0"/>
    <w:multiLevelType w:val="hybridMultilevel"/>
    <w:tmpl w:val="B8CCDC2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3289F"/>
    <w:multiLevelType w:val="hybridMultilevel"/>
    <w:tmpl w:val="4C582B34"/>
    <w:lvl w:ilvl="0" w:tplc="B9EACE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5809487">
    <w:abstractNumId w:val="7"/>
  </w:num>
  <w:num w:numId="2" w16cid:durableId="1860466616">
    <w:abstractNumId w:val="2"/>
  </w:num>
  <w:num w:numId="3" w16cid:durableId="547882049">
    <w:abstractNumId w:val="3"/>
  </w:num>
  <w:num w:numId="4" w16cid:durableId="813982699">
    <w:abstractNumId w:val="11"/>
  </w:num>
  <w:num w:numId="5" w16cid:durableId="595287984">
    <w:abstractNumId w:val="12"/>
  </w:num>
  <w:num w:numId="6" w16cid:durableId="1083647110">
    <w:abstractNumId w:val="6"/>
  </w:num>
  <w:num w:numId="7" w16cid:durableId="553546102">
    <w:abstractNumId w:val="9"/>
  </w:num>
  <w:num w:numId="8" w16cid:durableId="1908490040">
    <w:abstractNumId w:val="8"/>
  </w:num>
  <w:num w:numId="9" w16cid:durableId="1141531621">
    <w:abstractNumId w:val="1"/>
  </w:num>
  <w:num w:numId="10" w16cid:durableId="359815405">
    <w:abstractNumId w:val="0"/>
  </w:num>
  <w:num w:numId="11" w16cid:durableId="1302810817">
    <w:abstractNumId w:val="5"/>
  </w:num>
  <w:num w:numId="12" w16cid:durableId="198126602">
    <w:abstractNumId w:val="13"/>
  </w:num>
  <w:num w:numId="13" w16cid:durableId="1210535966">
    <w:abstractNumId w:val="15"/>
  </w:num>
  <w:num w:numId="14" w16cid:durableId="2005665461">
    <w:abstractNumId w:val="10"/>
  </w:num>
  <w:num w:numId="15" w16cid:durableId="200172542">
    <w:abstractNumId w:val="4"/>
  </w:num>
  <w:num w:numId="16" w16cid:durableId="10844525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92D"/>
    <w:rsid w:val="000158B5"/>
    <w:rsid w:val="0002262B"/>
    <w:rsid w:val="00043A40"/>
    <w:rsid w:val="00044812"/>
    <w:rsid w:val="00066733"/>
    <w:rsid w:val="000A6609"/>
    <w:rsid w:val="000B1494"/>
    <w:rsid w:val="000B291E"/>
    <w:rsid w:val="000E0585"/>
    <w:rsid w:val="000E2A56"/>
    <w:rsid w:val="000F392D"/>
    <w:rsid w:val="001275DA"/>
    <w:rsid w:val="00134462"/>
    <w:rsid w:val="00136524"/>
    <w:rsid w:val="0014039D"/>
    <w:rsid w:val="001A0B9E"/>
    <w:rsid w:val="001C57A0"/>
    <w:rsid w:val="001E5868"/>
    <w:rsid w:val="002141B2"/>
    <w:rsid w:val="002370CE"/>
    <w:rsid w:val="002522AC"/>
    <w:rsid w:val="00267FF7"/>
    <w:rsid w:val="00274687"/>
    <w:rsid w:val="002B2DF3"/>
    <w:rsid w:val="002F7035"/>
    <w:rsid w:val="00312249"/>
    <w:rsid w:val="00366C05"/>
    <w:rsid w:val="00375CD0"/>
    <w:rsid w:val="00390255"/>
    <w:rsid w:val="003A2740"/>
    <w:rsid w:val="003B7C71"/>
    <w:rsid w:val="003E5262"/>
    <w:rsid w:val="00401B84"/>
    <w:rsid w:val="0044266B"/>
    <w:rsid w:val="004449CC"/>
    <w:rsid w:val="0047276E"/>
    <w:rsid w:val="0048512B"/>
    <w:rsid w:val="004924F0"/>
    <w:rsid w:val="004A3F4D"/>
    <w:rsid w:val="004C06FF"/>
    <w:rsid w:val="004D065A"/>
    <w:rsid w:val="004E38C5"/>
    <w:rsid w:val="00503A07"/>
    <w:rsid w:val="00536EF2"/>
    <w:rsid w:val="00554DC9"/>
    <w:rsid w:val="00571F00"/>
    <w:rsid w:val="005C6FB6"/>
    <w:rsid w:val="005E50B1"/>
    <w:rsid w:val="005F2E13"/>
    <w:rsid w:val="005F51D5"/>
    <w:rsid w:val="00614A38"/>
    <w:rsid w:val="00662FBC"/>
    <w:rsid w:val="00667E7A"/>
    <w:rsid w:val="00673C0F"/>
    <w:rsid w:val="00681AFA"/>
    <w:rsid w:val="006A7F62"/>
    <w:rsid w:val="006B28C2"/>
    <w:rsid w:val="006B491E"/>
    <w:rsid w:val="006E599C"/>
    <w:rsid w:val="006F2DC6"/>
    <w:rsid w:val="006F35F8"/>
    <w:rsid w:val="006F4D77"/>
    <w:rsid w:val="006F52AB"/>
    <w:rsid w:val="0071512F"/>
    <w:rsid w:val="00731DB9"/>
    <w:rsid w:val="00745E04"/>
    <w:rsid w:val="0075168A"/>
    <w:rsid w:val="00753649"/>
    <w:rsid w:val="0077625D"/>
    <w:rsid w:val="00781C98"/>
    <w:rsid w:val="0078641F"/>
    <w:rsid w:val="00794217"/>
    <w:rsid w:val="007E4713"/>
    <w:rsid w:val="008128BD"/>
    <w:rsid w:val="00833DEA"/>
    <w:rsid w:val="00834AE7"/>
    <w:rsid w:val="008429D9"/>
    <w:rsid w:val="008777F8"/>
    <w:rsid w:val="008C0432"/>
    <w:rsid w:val="008F68FB"/>
    <w:rsid w:val="0090285D"/>
    <w:rsid w:val="00927C87"/>
    <w:rsid w:val="009475F7"/>
    <w:rsid w:val="009479EB"/>
    <w:rsid w:val="009745FE"/>
    <w:rsid w:val="009A2132"/>
    <w:rsid w:val="009B1499"/>
    <w:rsid w:val="009B28C3"/>
    <w:rsid w:val="009D657B"/>
    <w:rsid w:val="009F44AC"/>
    <w:rsid w:val="009F56E4"/>
    <w:rsid w:val="00A2460C"/>
    <w:rsid w:val="00A50BB2"/>
    <w:rsid w:val="00A7593C"/>
    <w:rsid w:val="00A9394A"/>
    <w:rsid w:val="00A956D0"/>
    <w:rsid w:val="00A97F9E"/>
    <w:rsid w:val="00AB1ABD"/>
    <w:rsid w:val="00AC3835"/>
    <w:rsid w:val="00AE58B8"/>
    <w:rsid w:val="00B26888"/>
    <w:rsid w:val="00B30530"/>
    <w:rsid w:val="00B632DE"/>
    <w:rsid w:val="00B6386C"/>
    <w:rsid w:val="00BB34FD"/>
    <w:rsid w:val="00BD15D7"/>
    <w:rsid w:val="00BD5CA8"/>
    <w:rsid w:val="00BF1CBE"/>
    <w:rsid w:val="00C04B90"/>
    <w:rsid w:val="00C0649D"/>
    <w:rsid w:val="00C072C5"/>
    <w:rsid w:val="00C25679"/>
    <w:rsid w:val="00C33830"/>
    <w:rsid w:val="00C5241A"/>
    <w:rsid w:val="00C61DCB"/>
    <w:rsid w:val="00C82C9C"/>
    <w:rsid w:val="00C90100"/>
    <w:rsid w:val="00CB60A3"/>
    <w:rsid w:val="00CC6858"/>
    <w:rsid w:val="00D22ADB"/>
    <w:rsid w:val="00D4220F"/>
    <w:rsid w:val="00D4290D"/>
    <w:rsid w:val="00D61770"/>
    <w:rsid w:val="00D64E3F"/>
    <w:rsid w:val="00D67182"/>
    <w:rsid w:val="00D87BA8"/>
    <w:rsid w:val="00D97E4D"/>
    <w:rsid w:val="00DA3EBD"/>
    <w:rsid w:val="00DB07DA"/>
    <w:rsid w:val="00DB7DC0"/>
    <w:rsid w:val="00DC040B"/>
    <w:rsid w:val="00DF5A6D"/>
    <w:rsid w:val="00E0721A"/>
    <w:rsid w:val="00E077AA"/>
    <w:rsid w:val="00E13C4A"/>
    <w:rsid w:val="00E308FB"/>
    <w:rsid w:val="00E33D50"/>
    <w:rsid w:val="00E4662E"/>
    <w:rsid w:val="00E4707C"/>
    <w:rsid w:val="00E553FF"/>
    <w:rsid w:val="00E84804"/>
    <w:rsid w:val="00EC444C"/>
    <w:rsid w:val="00EF3534"/>
    <w:rsid w:val="00F25FE0"/>
    <w:rsid w:val="00F43838"/>
    <w:rsid w:val="00F469A9"/>
    <w:rsid w:val="00F8568E"/>
    <w:rsid w:val="00F96B50"/>
    <w:rsid w:val="00FC26EE"/>
    <w:rsid w:val="00FE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E5223"/>
  <w15:docId w15:val="{CCFD6BC7-E356-43FB-8160-BD909BED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12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13446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446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305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625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25D"/>
  </w:style>
  <w:style w:type="paragraph" w:styleId="Piedepgina">
    <w:name w:val="footer"/>
    <w:basedOn w:val="Normal"/>
    <w:link w:val="PiedepginaCar"/>
    <w:uiPriority w:val="99"/>
    <w:unhideWhenUsed/>
    <w:rsid w:val="0077625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ftala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born_ca@up.edu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1311</Words>
  <Characters>7216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del Pacifico</Company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Esperanza Del Carmen Martinez Calle</dc:creator>
  <cp:lastModifiedBy>Nifta</cp:lastModifiedBy>
  <cp:revision>2</cp:revision>
  <dcterms:created xsi:type="dcterms:W3CDTF">2024-03-18T18:04:00Z</dcterms:created>
  <dcterms:modified xsi:type="dcterms:W3CDTF">2024-03-18T18:04:00Z</dcterms:modified>
</cp:coreProperties>
</file>